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39" w:type="dxa"/>
        <w:tblInd w:w="108" w:type="dxa"/>
        <w:tblLook w:val="04A0" w:firstRow="1" w:lastRow="0" w:firstColumn="1" w:lastColumn="0" w:noHBand="0" w:noVBand="1"/>
      </w:tblPr>
      <w:tblGrid>
        <w:gridCol w:w="4569"/>
        <w:gridCol w:w="550"/>
        <w:gridCol w:w="475"/>
        <w:gridCol w:w="475"/>
        <w:gridCol w:w="1494"/>
        <w:gridCol w:w="546"/>
        <w:gridCol w:w="1421"/>
        <w:gridCol w:w="9"/>
      </w:tblGrid>
      <w:tr w:rsidR="00600CF9" w:rsidRPr="00992C6F" w:rsidTr="00ED2752">
        <w:trPr>
          <w:trHeight w:val="273"/>
        </w:trPr>
        <w:tc>
          <w:tcPr>
            <w:tcW w:w="9539" w:type="dxa"/>
            <w:gridSpan w:val="8"/>
            <w:tcBorders>
              <w:top w:val="nil"/>
              <w:left w:val="nil"/>
              <w:right w:val="nil"/>
            </w:tcBorders>
            <w:shd w:val="clear" w:color="auto" w:fill="auto"/>
            <w:vAlign w:val="bottom"/>
            <w:hideMark/>
          </w:tcPr>
          <w:p w:rsidR="00600CF9" w:rsidRPr="00992C6F" w:rsidRDefault="00600CF9" w:rsidP="00ED2752">
            <w:pPr>
              <w:jc w:val="right"/>
            </w:pPr>
            <w:r w:rsidRPr="00992C6F">
              <w:t>Приложение 10</w:t>
            </w:r>
          </w:p>
          <w:p w:rsidR="00600CF9" w:rsidRPr="00992C6F" w:rsidRDefault="00600CF9" w:rsidP="00ED2752">
            <w:pPr>
              <w:jc w:val="right"/>
            </w:pPr>
            <w:r w:rsidRPr="00992C6F">
              <w:t xml:space="preserve"> к решению Совета муниципального района "Заполярный район"</w:t>
            </w:r>
          </w:p>
          <w:p w:rsidR="00600CF9" w:rsidRPr="00992C6F" w:rsidRDefault="00600CF9" w:rsidP="00ED2752">
            <w:pPr>
              <w:jc w:val="right"/>
            </w:pPr>
            <w:r w:rsidRPr="00992C6F">
              <w:t xml:space="preserve"> от 24 декабря 2020 года № ____ -р </w:t>
            </w:r>
          </w:p>
        </w:tc>
      </w:tr>
      <w:tr w:rsidR="00600CF9" w:rsidRPr="00992C6F" w:rsidTr="00ED2752">
        <w:trPr>
          <w:gridAfter w:val="1"/>
          <w:wAfter w:w="9" w:type="dxa"/>
          <w:trHeight w:val="276"/>
        </w:trPr>
        <w:tc>
          <w:tcPr>
            <w:tcW w:w="4569" w:type="dxa"/>
            <w:tcBorders>
              <w:top w:val="nil"/>
              <w:left w:val="nil"/>
              <w:bottom w:val="nil"/>
              <w:right w:val="nil"/>
            </w:tcBorders>
            <w:shd w:val="clear" w:color="auto" w:fill="auto"/>
            <w:vAlign w:val="bottom"/>
            <w:hideMark/>
          </w:tcPr>
          <w:p w:rsidR="00600CF9" w:rsidRPr="00992C6F" w:rsidRDefault="00600CF9" w:rsidP="00ED2752">
            <w:pPr>
              <w:jc w:val="right"/>
            </w:pPr>
          </w:p>
        </w:tc>
        <w:tc>
          <w:tcPr>
            <w:tcW w:w="550" w:type="dxa"/>
            <w:tcBorders>
              <w:top w:val="nil"/>
              <w:left w:val="nil"/>
              <w:bottom w:val="nil"/>
              <w:right w:val="nil"/>
            </w:tcBorders>
            <w:shd w:val="clear" w:color="auto" w:fill="auto"/>
            <w:vAlign w:val="bottom"/>
            <w:hideMark/>
          </w:tcPr>
          <w:p w:rsidR="00600CF9" w:rsidRPr="00992C6F" w:rsidRDefault="00600CF9" w:rsidP="00ED2752">
            <w:pPr>
              <w:rPr>
                <w:sz w:val="20"/>
                <w:szCs w:val="20"/>
              </w:rPr>
            </w:pPr>
          </w:p>
        </w:tc>
        <w:tc>
          <w:tcPr>
            <w:tcW w:w="475" w:type="dxa"/>
            <w:tcBorders>
              <w:top w:val="nil"/>
              <w:left w:val="nil"/>
              <w:bottom w:val="nil"/>
              <w:right w:val="nil"/>
            </w:tcBorders>
            <w:shd w:val="clear" w:color="auto" w:fill="auto"/>
            <w:noWrap/>
            <w:vAlign w:val="bottom"/>
            <w:hideMark/>
          </w:tcPr>
          <w:p w:rsidR="00600CF9" w:rsidRPr="00992C6F" w:rsidRDefault="00600CF9" w:rsidP="00ED2752">
            <w:pPr>
              <w:jc w:val="center"/>
              <w:rPr>
                <w:sz w:val="20"/>
                <w:szCs w:val="20"/>
              </w:rPr>
            </w:pPr>
          </w:p>
        </w:tc>
        <w:tc>
          <w:tcPr>
            <w:tcW w:w="475" w:type="dxa"/>
            <w:tcBorders>
              <w:top w:val="nil"/>
              <w:left w:val="nil"/>
              <w:bottom w:val="nil"/>
              <w:right w:val="nil"/>
            </w:tcBorders>
            <w:shd w:val="clear" w:color="auto" w:fill="auto"/>
            <w:noWrap/>
            <w:vAlign w:val="bottom"/>
            <w:hideMark/>
          </w:tcPr>
          <w:p w:rsidR="00600CF9" w:rsidRPr="00992C6F" w:rsidRDefault="00600CF9" w:rsidP="00ED2752">
            <w:pPr>
              <w:jc w:val="center"/>
              <w:rPr>
                <w:sz w:val="20"/>
                <w:szCs w:val="20"/>
              </w:rPr>
            </w:pPr>
          </w:p>
        </w:tc>
        <w:tc>
          <w:tcPr>
            <w:tcW w:w="1494" w:type="dxa"/>
            <w:tcBorders>
              <w:top w:val="nil"/>
              <w:left w:val="nil"/>
              <w:bottom w:val="nil"/>
              <w:right w:val="nil"/>
            </w:tcBorders>
            <w:shd w:val="clear" w:color="auto" w:fill="auto"/>
            <w:noWrap/>
            <w:vAlign w:val="bottom"/>
            <w:hideMark/>
          </w:tcPr>
          <w:p w:rsidR="00600CF9" w:rsidRPr="00992C6F" w:rsidRDefault="00600CF9" w:rsidP="00ED2752">
            <w:pPr>
              <w:jc w:val="center"/>
              <w:rPr>
                <w:sz w:val="20"/>
                <w:szCs w:val="20"/>
              </w:rPr>
            </w:pPr>
          </w:p>
        </w:tc>
        <w:tc>
          <w:tcPr>
            <w:tcW w:w="546" w:type="dxa"/>
            <w:tcBorders>
              <w:top w:val="nil"/>
              <w:left w:val="nil"/>
              <w:bottom w:val="nil"/>
              <w:right w:val="nil"/>
            </w:tcBorders>
            <w:shd w:val="clear" w:color="auto" w:fill="auto"/>
            <w:noWrap/>
            <w:vAlign w:val="bottom"/>
            <w:hideMark/>
          </w:tcPr>
          <w:p w:rsidR="00600CF9" w:rsidRPr="00992C6F" w:rsidRDefault="00600CF9" w:rsidP="00ED2752">
            <w:pPr>
              <w:jc w:val="center"/>
              <w:rPr>
                <w:sz w:val="20"/>
                <w:szCs w:val="20"/>
              </w:rPr>
            </w:pPr>
          </w:p>
        </w:tc>
        <w:tc>
          <w:tcPr>
            <w:tcW w:w="1421" w:type="dxa"/>
            <w:tcBorders>
              <w:top w:val="nil"/>
              <w:left w:val="nil"/>
              <w:bottom w:val="nil"/>
              <w:right w:val="nil"/>
            </w:tcBorders>
            <w:shd w:val="clear" w:color="auto" w:fill="auto"/>
            <w:noWrap/>
            <w:vAlign w:val="bottom"/>
            <w:hideMark/>
          </w:tcPr>
          <w:p w:rsidR="00600CF9" w:rsidRPr="00992C6F" w:rsidRDefault="00600CF9" w:rsidP="00ED2752">
            <w:pPr>
              <w:jc w:val="center"/>
              <w:rPr>
                <w:sz w:val="20"/>
                <w:szCs w:val="20"/>
              </w:rPr>
            </w:pPr>
          </w:p>
        </w:tc>
      </w:tr>
      <w:tr w:rsidR="00600CF9" w:rsidRPr="00992C6F" w:rsidTr="00ED2752">
        <w:trPr>
          <w:trHeight w:val="300"/>
        </w:trPr>
        <w:tc>
          <w:tcPr>
            <w:tcW w:w="9539" w:type="dxa"/>
            <w:gridSpan w:val="8"/>
            <w:tcBorders>
              <w:top w:val="nil"/>
              <w:left w:val="nil"/>
              <w:bottom w:val="nil"/>
              <w:right w:val="nil"/>
            </w:tcBorders>
            <w:shd w:val="clear" w:color="auto" w:fill="auto"/>
            <w:noWrap/>
            <w:vAlign w:val="bottom"/>
            <w:hideMark/>
          </w:tcPr>
          <w:p w:rsidR="00600CF9" w:rsidRPr="00992C6F" w:rsidRDefault="00600CF9" w:rsidP="00ED2752">
            <w:pPr>
              <w:jc w:val="center"/>
              <w:rPr>
                <w:sz w:val="20"/>
                <w:szCs w:val="20"/>
              </w:rPr>
            </w:pPr>
            <w:r w:rsidRPr="00992C6F">
              <w:rPr>
                <w:b/>
                <w:bCs/>
              </w:rPr>
              <w:t>Ведомственная структура расходов районного бюджета на 2021 год</w:t>
            </w:r>
          </w:p>
        </w:tc>
      </w:tr>
      <w:tr w:rsidR="00600CF9" w:rsidRPr="00992C6F" w:rsidTr="00ED2752">
        <w:trPr>
          <w:gridAfter w:val="1"/>
          <w:wAfter w:w="9" w:type="dxa"/>
          <w:trHeight w:val="300"/>
        </w:trPr>
        <w:tc>
          <w:tcPr>
            <w:tcW w:w="4569" w:type="dxa"/>
            <w:tcBorders>
              <w:top w:val="nil"/>
              <w:left w:val="nil"/>
              <w:bottom w:val="nil"/>
              <w:right w:val="nil"/>
            </w:tcBorders>
            <w:shd w:val="clear" w:color="auto" w:fill="auto"/>
            <w:noWrap/>
            <w:vAlign w:val="bottom"/>
            <w:hideMark/>
          </w:tcPr>
          <w:p w:rsidR="00600CF9" w:rsidRPr="00992C6F" w:rsidRDefault="00600CF9" w:rsidP="00ED2752">
            <w:pPr>
              <w:rPr>
                <w:sz w:val="20"/>
                <w:szCs w:val="20"/>
              </w:rPr>
            </w:pPr>
          </w:p>
        </w:tc>
        <w:tc>
          <w:tcPr>
            <w:tcW w:w="550" w:type="dxa"/>
            <w:tcBorders>
              <w:top w:val="nil"/>
              <w:left w:val="nil"/>
              <w:bottom w:val="nil"/>
              <w:right w:val="nil"/>
            </w:tcBorders>
            <w:shd w:val="clear" w:color="auto" w:fill="auto"/>
            <w:vAlign w:val="bottom"/>
            <w:hideMark/>
          </w:tcPr>
          <w:p w:rsidR="00600CF9" w:rsidRPr="00992C6F" w:rsidRDefault="00600CF9" w:rsidP="00ED2752">
            <w:pPr>
              <w:rPr>
                <w:sz w:val="20"/>
                <w:szCs w:val="20"/>
              </w:rPr>
            </w:pPr>
          </w:p>
        </w:tc>
        <w:tc>
          <w:tcPr>
            <w:tcW w:w="475" w:type="dxa"/>
            <w:tcBorders>
              <w:top w:val="nil"/>
              <w:left w:val="nil"/>
              <w:bottom w:val="nil"/>
              <w:right w:val="nil"/>
            </w:tcBorders>
            <w:shd w:val="clear" w:color="auto" w:fill="auto"/>
            <w:vAlign w:val="bottom"/>
            <w:hideMark/>
          </w:tcPr>
          <w:p w:rsidR="00600CF9" w:rsidRPr="00992C6F" w:rsidRDefault="00600CF9" w:rsidP="00ED2752">
            <w:pPr>
              <w:rPr>
                <w:sz w:val="20"/>
                <w:szCs w:val="20"/>
              </w:rPr>
            </w:pPr>
          </w:p>
        </w:tc>
        <w:tc>
          <w:tcPr>
            <w:tcW w:w="475" w:type="dxa"/>
            <w:tcBorders>
              <w:top w:val="nil"/>
              <w:left w:val="nil"/>
              <w:bottom w:val="nil"/>
              <w:right w:val="nil"/>
            </w:tcBorders>
            <w:shd w:val="clear" w:color="auto" w:fill="auto"/>
            <w:vAlign w:val="bottom"/>
            <w:hideMark/>
          </w:tcPr>
          <w:p w:rsidR="00600CF9" w:rsidRPr="00992C6F" w:rsidRDefault="00600CF9" w:rsidP="00ED2752">
            <w:pPr>
              <w:rPr>
                <w:sz w:val="20"/>
                <w:szCs w:val="20"/>
              </w:rPr>
            </w:pPr>
          </w:p>
        </w:tc>
        <w:tc>
          <w:tcPr>
            <w:tcW w:w="1494" w:type="dxa"/>
            <w:tcBorders>
              <w:top w:val="nil"/>
              <w:left w:val="nil"/>
              <w:bottom w:val="nil"/>
              <w:right w:val="nil"/>
            </w:tcBorders>
            <w:shd w:val="clear" w:color="auto" w:fill="auto"/>
            <w:vAlign w:val="bottom"/>
            <w:hideMark/>
          </w:tcPr>
          <w:p w:rsidR="00600CF9" w:rsidRPr="00992C6F" w:rsidRDefault="00600CF9" w:rsidP="00ED2752">
            <w:pPr>
              <w:rPr>
                <w:sz w:val="20"/>
                <w:szCs w:val="20"/>
              </w:rPr>
            </w:pPr>
          </w:p>
        </w:tc>
        <w:tc>
          <w:tcPr>
            <w:tcW w:w="546" w:type="dxa"/>
            <w:tcBorders>
              <w:top w:val="nil"/>
              <w:left w:val="nil"/>
              <w:bottom w:val="nil"/>
              <w:right w:val="nil"/>
            </w:tcBorders>
            <w:shd w:val="clear" w:color="auto" w:fill="auto"/>
            <w:vAlign w:val="bottom"/>
            <w:hideMark/>
          </w:tcPr>
          <w:p w:rsidR="00600CF9" w:rsidRPr="00992C6F" w:rsidRDefault="00600CF9" w:rsidP="00ED2752">
            <w:pPr>
              <w:rPr>
                <w:sz w:val="20"/>
                <w:szCs w:val="20"/>
              </w:rPr>
            </w:pPr>
          </w:p>
        </w:tc>
        <w:tc>
          <w:tcPr>
            <w:tcW w:w="1421" w:type="dxa"/>
            <w:tcBorders>
              <w:top w:val="nil"/>
              <w:left w:val="nil"/>
              <w:bottom w:val="nil"/>
              <w:right w:val="nil"/>
            </w:tcBorders>
            <w:shd w:val="clear" w:color="auto" w:fill="auto"/>
            <w:noWrap/>
            <w:vAlign w:val="bottom"/>
            <w:hideMark/>
          </w:tcPr>
          <w:p w:rsidR="00600CF9" w:rsidRPr="00992C6F" w:rsidRDefault="00600CF9" w:rsidP="00ED2752">
            <w:pPr>
              <w:rPr>
                <w:sz w:val="20"/>
                <w:szCs w:val="20"/>
              </w:rPr>
            </w:pPr>
          </w:p>
        </w:tc>
      </w:tr>
      <w:tr w:rsidR="00600CF9" w:rsidRPr="00992C6F" w:rsidTr="00ED2752">
        <w:trPr>
          <w:gridAfter w:val="1"/>
          <w:wAfter w:w="9" w:type="dxa"/>
          <w:trHeight w:val="276"/>
        </w:trPr>
        <w:tc>
          <w:tcPr>
            <w:tcW w:w="4569" w:type="dxa"/>
            <w:tcBorders>
              <w:top w:val="nil"/>
              <w:left w:val="nil"/>
              <w:bottom w:val="nil"/>
              <w:right w:val="nil"/>
            </w:tcBorders>
            <w:shd w:val="clear" w:color="auto" w:fill="auto"/>
            <w:vAlign w:val="bottom"/>
            <w:hideMark/>
          </w:tcPr>
          <w:p w:rsidR="00600CF9" w:rsidRPr="00992C6F" w:rsidRDefault="00600CF9" w:rsidP="00ED2752">
            <w:pPr>
              <w:rPr>
                <w:sz w:val="20"/>
                <w:szCs w:val="20"/>
              </w:rPr>
            </w:pPr>
          </w:p>
        </w:tc>
        <w:tc>
          <w:tcPr>
            <w:tcW w:w="550" w:type="dxa"/>
            <w:tcBorders>
              <w:top w:val="nil"/>
              <w:left w:val="nil"/>
              <w:bottom w:val="nil"/>
              <w:right w:val="nil"/>
            </w:tcBorders>
            <w:shd w:val="clear" w:color="auto" w:fill="auto"/>
            <w:vAlign w:val="bottom"/>
            <w:hideMark/>
          </w:tcPr>
          <w:p w:rsidR="00600CF9" w:rsidRPr="00992C6F" w:rsidRDefault="00600CF9" w:rsidP="00ED2752">
            <w:pPr>
              <w:jc w:val="center"/>
              <w:rPr>
                <w:sz w:val="20"/>
                <w:szCs w:val="20"/>
              </w:rPr>
            </w:pPr>
          </w:p>
        </w:tc>
        <w:tc>
          <w:tcPr>
            <w:tcW w:w="475" w:type="dxa"/>
            <w:tcBorders>
              <w:top w:val="nil"/>
              <w:left w:val="nil"/>
              <w:bottom w:val="nil"/>
              <w:right w:val="nil"/>
            </w:tcBorders>
            <w:shd w:val="clear" w:color="auto" w:fill="auto"/>
            <w:vAlign w:val="bottom"/>
            <w:hideMark/>
          </w:tcPr>
          <w:p w:rsidR="00600CF9" w:rsidRPr="00992C6F" w:rsidRDefault="00600CF9" w:rsidP="00ED2752">
            <w:pPr>
              <w:jc w:val="center"/>
              <w:rPr>
                <w:sz w:val="20"/>
                <w:szCs w:val="20"/>
              </w:rPr>
            </w:pPr>
          </w:p>
        </w:tc>
        <w:tc>
          <w:tcPr>
            <w:tcW w:w="475" w:type="dxa"/>
            <w:tcBorders>
              <w:top w:val="nil"/>
              <w:left w:val="nil"/>
              <w:bottom w:val="nil"/>
              <w:right w:val="nil"/>
            </w:tcBorders>
            <w:shd w:val="clear" w:color="auto" w:fill="auto"/>
            <w:vAlign w:val="bottom"/>
            <w:hideMark/>
          </w:tcPr>
          <w:p w:rsidR="00600CF9" w:rsidRPr="00992C6F" w:rsidRDefault="00600CF9" w:rsidP="00ED2752">
            <w:pPr>
              <w:jc w:val="center"/>
              <w:rPr>
                <w:sz w:val="20"/>
                <w:szCs w:val="20"/>
              </w:rPr>
            </w:pPr>
          </w:p>
        </w:tc>
        <w:tc>
          <w:tcPr>
            <w:tcW w:w="1494" w:type="dxa"/>
            <w:tcBorders>
              <w:top w:val="nil"/>
              <w:left w:val="nil"/>
              <w:bottom w:val="nil"/>
              <w:right w:val="nil"/>
            </w:tcBorders>
            <w:shd w:val="clear" w:color="auto" w:fill="auto"/>
            <w:vAlign w:val="bottom"/>
            <w:hideMark/>
          </w:tcPr>
          <w:p w:rsidR="00600CF9" w:rsidRPr="00992C6F" w:rsidRDefault="00600CF9" w:rsidP="00ED2752">
            <w:pPr>
              <w:jc w:val="center"/>
              <w:rPr>
                <w:sz w:val="20"/>
                <w:szCs w:val="20"/>
              </w:rPr>
            </w:pPr>
          </w:p>
        </w:tc>
        <w:tc>
          <w:tcPr>
            <w:tcW w:w="546" w:type="dxa"/>
            <w:tcBorders>
              <w:top w:val="nil"/>
              <w:left w:val="nil"/>
              <w:bottom w:val="nil"/>
              <w:right w:val="nil"/>
            </w:tcBorders>
            <w:shd w:val="clear" w:color="auto" w:fill="auto"/>
            <w:vAlign w:val="bottom"/>
            <w:hideMark/>
          </w:tcPr>
          <w:p w:rsidR="00600CF9" w:rsidRPr="00992C6F" w:rsidRDefault="00600CF9" w:rsidP="00ED2752">
            <w:pPr>
              <w:jc w:val="center"/>
              <w:rPr>
                <w:sz w:val="20"/>
                <w:szCs w:val="20"/>
              </w:rPr>
            </w:pPr>
          </w:p>
        </w:tc>
        <w:tc>
          <w:tcPr>
            <w:tcW w:w="1421" w:type="dxa"/>
            <w:tcBorders>
              <w:top w:val="nil"/>
              <w:left w:val="nil"/>
              <w:bottom w:val="nil"/>
              <w:right w:val="nil"/>
            </w:tcBorders>
            <w:shd w:val="clear" w:color="auto" w:fill="auto"/>
            <w:noWrap/>
            <w:vAlign w:val="bottom"/>
            <w:hideMark/>
          </w:tcPr>
          <w:p w:rsidR="00600CF9" w:rsidRPr="00992C6F" w:rsidRDefault="00600CF9" w:rsidP="00ED2752">
            <w:pPr>
              <w:jc w:val="right"/>
            </w:pPr>
            <w:r w:rsidRPr="00992C6F">
              <w:t xml:space="preserve"> тыс. рублей </w:t>
            </w:r>
          </w:p>
        </w:tc>
      </w:tr>
      <w:tr w:rsidR="00600CF9" w:rsidRPr="00992C6F" w:rsidTr="00ED2752">
        <w:trPr>
          <w:gridAfter w:val="1"/>
          <w:wAfter w:w="9" w:type="dxa"/>
          <w:trHeight w:val="1068"/>
        </w:trPr>
        <w:tc>
          <w:tcPr>
            <w:tcW w:w="45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pPr>
              <w:jc w:val="center"/>
            </w:pPr>
            <w:r w:rsidRPr="00992C6F">
              <w:t>Наименование</w:t>
            </w:r>
          </w:p>
        </w:tc>
        <w:tc>
          <w:tcPr>
            <w:tcW w:w="550" w:type="dxa"/>
            <w:tcBorders>
              <w:top w:val="single" w:sz="4" w:space="0" w:color="auto"/>
              <w:left w:val="nil"/>
              <w:bottom w:val="single" w:sz="4" w:space="0" w:color="auto"/>
              <w:right w:val="single" w:sz="4" w:space="0" w:color="auto"/>
            </w:tcBorders>
            <w:shd w:val="clear" w:color="auto" w:fill="auto"/>
            <w:textDirection w:val="btLr"/>
            <w:vAlign w:val="center"/>
            <w:hideMark/>
          </w:tcPr>
          <w:p w:rsidR="00600CF9" w:rsidRPr="00992C6F" w:rsidRDefault="00600CF9" w:rsidP="00ED2752">
            <w:pPr>
              <w:jc w:val="center"/>
            </w:pPr>
            <w:r w:rsidRPr="00992C6F">
              <w:t>Глава</w:t>
            </w:r>
          </w:p>
        </w:tc>
        <w:tc>
          <w:tcPr>
            <w:tcW w:w="475" w:type="dxa"/>
            <w:tcBorders>
              <w:top w:val="single" w:sz="4" w:space="0" w:color="auto"/>
              <w:left w:val="nil"/>
              <w:bottom w:val="single" w:sz="4" w:space="0" w:color="auto"/>
              <w:right w:val="single" w:sz="4" w:space="0" w:color="auto"/>
            </w:tcBorders>
            <w:shd w:val="clear" w:color="auto" w:fill="auto"/>
            <w:textDirection w:val="btLr"/>
            <w:vAlign w:val="center"/>
            <w:hideMark/>
          </w:tcPr>
          <w:p w:rsidR="00600CF9" w:rsidRPr="00992C6F" w:rsidRDefault="00600CF9" w:rsidP="00ED2752">
            <w:pPr>
              <w:jc w:val="center"/>
            </w:pPr>
            <w:r w:rsidRPr="00992C6F">
              <w:t>Раздел</w:t>
            </w:r>
          </w:p>
        </w:tc>
        <w:tc>
          <w:tcPr>
            <w:tcW w:w="475" w:type="dxa"/>
            <w:tcBorders>
              <w:top w:val="single" w:sz="4" w:space="0" w:color="auto"/>
              <w:left w:val="nil"/>
              <w:bottom w:val="single" w:sz="4" w:space="0" w:color="auto"/>
              <w:right w:val="single" w:sz="4" w:space="0" w:color="auto"/>
            </w:tcBorders>
            <w:shd w:val="clear" w:color="auto" w:fill="auto"/>
            <w:textDirection w:val="btLr"/>
            <w:vAlign w:val="center"/>
            <w:hideMark/>
          </w:tcPr>
          <w:p w:rsidR="00600CF9" w:rsidRPr="00992C6F" w:rsidRDefault="00600CF9" w:rsidP="00ED2752">
            <w:pPr>
              <w:jc w:val="center"/>
            </w:pPr>
            <w:r w:rsidRPr="00992C6F">
              <w:t>Подраздел</w:t>
            </w:r>
          </w:p>
        </w:tc>
        <w:tc>
          <w:tcPr>
            <w:tcW w:w="1494" w:type="dxa"/>
            <w:tcBorders>
              <w:top w:val="single" w:sz="4" w:space="0" w:color="auto"/>
              <w:left w:val="nil"/>
              <w:bottom w:val="single" w:sz="4" w:space="0" w:color="auto"/>
              <w:right w:val="single" w:sz="4" w:space="0" w:color="auto"/>
            </w:tcBorders>
            <w:shd w:val="clear" w:color="auto" w:fill="auto"/>
            <w:textDirection w:val="btLr"/>
            <w:vAlign w:val="center"/>
            <w:hideMark/>
          </w:tcPr>
          <w:p w:rsidR="00600CF9" w:rsidRPr="00992C6F" w:rsidRDefault="00600CF9" w:rsidP="00ED2752">
            <w:pPr>
              <w:jc w:val="center"/>
            </w:pPr>
            <w:r w:rsidRPr="00992C6F">
              <w:t>Целевая статья</w:t>
            </w:r>
          </w:p>
        </w:tc>
        <w:tc>
          <w:tcPr>
            <w:tcW w:w="546" w:type="dxa"/>
            <w:tcBorders>
              <w:top w:val="single" w:sz="4" w:space="0" w:color="auto"/>
              <w:left w:val="nil"/>
              <w:bottom w:val="single" w:sz="4" w:space="0" w:color="auto"/>
              <w:right w:val="single" w:sz="4" w:space="0" w:color="auto"/>
            </w:tcBorders>
            <w:shd w:val="clear" w:color="auto" w:fill="auto"/>
            <w:textDirection w:val="btLr"/>
            <w:vAlign w:val="center"/>
            <w:hideMark/>
          </w:tcPr>
          <w:p w:rsidR="00600CF9" w:rsidRPr="00992C6F" w:rsidRDefault="00600CF9" w:rsidP="00ED2752">
            <w:pPr>
              <w:jc w:val="center"/>
            </w:pPr>
            <w:r w:rsidRPr="00992C6F">
              <w:t>Вид расходов</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rsidR="00600CF9" w:rsidRPr="00992C6F" w:rsidRDefault="00600CF9" w:rsidP="00ED2752">
            <w:pPr>
              <w:jc w:val="center"/>
            </w:pPr>
            <w:r w:rsidRPr="00992C6F">
              <w:t>Сумма</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pPr>
              <w:rPr>
                <w:b/>
                <w:bCs/>
              </w:rPr>
            </w:pPr>
            <w:r w:rsidRPr="00992C6F">
              <w:rPr>
                <w:b/>
                <w:bCs/>
              </w:rPr>
              <w:t>ВСЕГО РАСХОДОВ</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1 381 864,9</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pPr>
              <w:rPr>
                <w:b/>
                <w:bCs/>
              </w:rPr>
            </w:pPr>
            <w:r w:rsidRPr="00992C6F">
              <w:rPr>
                <w:b/>
                <w:bCs/>
              </w:rPr>
              <w:t>АДМИНИСТРАЦИЯ МУНИЦИПАЛЬНОГО РАЙОНА "ЗАПОЛЯРНЫЙ РАЙОН"</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976 418,4</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pPr>
              <w:rPr>
                <w:b/>
                <w:bCs/>
              </w:rPr>
            </w:pPr>
            <w:r w:rsidRPr="00992C6F">
              <w:rPr>
                <w:b/>
                <w:bCs/>
              </w:rPr>
              <w:t>ОБЩЕГОСУДАРСТВЕННЫЕ ВОПРОСЫ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21"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93 286,6</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pPr>
              <w:rPr>
                <w:b/>
                <w:bCs/>
              </w:rPr>
            </w:pPr>
            <w:r w:rsidRPr="00992C6F">
              <w:rPr>
                <w:b/>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04</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74 162,1</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31.0.00.00000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74 162,1</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Подпрограмма 1 "Реализация функций муниципального управления"</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31.1.00.00000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xml:space="preserve">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74 162,1</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Расходы на содержание органов местного самоуправления и обеспечение их функций</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31.1.00.81010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74 162,1</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31.1.00.81010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73 195,8</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Закупка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31.1.00.81010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200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966,3</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pPr>
              <w:rPr>
                <w:b/>
                <w:bCs/>
              </w:rPr>
            </w:pPr>
            <w:r w:rsidRPr="00992C6F">
              <w:rPr>
                <w:b/>
                <w:bCs/>
              </w:rPr>
              <w:t>Другие общегосударственные вопросы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13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xml:space="preserve">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xml:space="preserve"> </w:t>
            </w:r>
          </w:p>
        </w:tc>
        <w:tc>
          <w:tcPr>
            <w:tcW w:w="1421"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19 124,5</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31.0.00.00000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16 669,0</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Подпрограмма 2 "Управление муниципальным имуществом"</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31.2.00.00000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14 938,8</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Расходы по приобретению, содержанию, прочим мероприятиям, связанным с муниципальным имуществом</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31.2.00.81130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5 256,5</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Закупка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31.2.00.81130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200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5 256,5</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Иные межбюджетные трансферты в рамках подпрограммы 2 "Управление муниципальным имуществом"</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31.2.00.89210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9 682,3</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Межбюджетные трансферты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31.2.00.89210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500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9 682,3</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lastRenderedPageBreak/>
              <w:t>Подпрограмма 4 "Обеспечение информационной открытости органов местного самоуправления Заполярного района"</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31.4.00.00000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101,6</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Обеспечение информационной открытости органов местного самоуправления</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31.4.00.81050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101,6</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Закупка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31.4.00.81050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200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101,6</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Подпрограмма 5 "Организация и проведение официальных мероприятий муниципального района "Заполярный район"</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31.5.00.00000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1 628,6</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Организация и проведение официальных мероприятий муниципального района "Заполярный район"</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31.5.00.81060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1 628,6</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Закупка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31.5.00.81060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200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1 536,6</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Социальное обеспечение и иные выплаты населению</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31.5.00.81060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92,0</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Муниципальная программа "Развитие транспортной инфраструктуры муниципального района "Заполярный район" на 2021-2030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39.0.00.00000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1 388,9</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39.0.00.89290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1 388,9</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Межбюджетные трансферты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39.0.00.89290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500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1 388,9</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Выполнение переданных государственных полномочий</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95.0.00.00000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766,6</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Проведение Всероссийской переписи населения 2020 года</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center"/>
            <w:hideMark/>
          </w:tcPr>
          <w:p w:rsidR="00600CF9" w:rsidRPr="00992C6F" w:rsidRDefault="00600CF9" w:rsidP="00ED2752">
            <w:pPr>
              <w:jc w:val="center"/>
            </w:pPr>
            <w:r w:rsidRPr="00992C6F">
              <w:t>95.0.00.54690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766,6</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Закупка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95.0.00.54690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200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766,6</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Другие непрограммные расходы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98.0.00.00000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300,0</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Уплата членских взносов в ассоциацию "Совет муниципальных образований Ненецкого автономного округа"</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98.0.00.81040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300,0</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Иные бюджетные ассигнования</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98.0.00.81040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800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300,0</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pPr>
              <w:rPr>
                <w:b/>
                <w:bCs/>
              </w:rPr>
            </w:pPr>
            <w:r w:rsidRPr="00992C6F">
              <w:rPr>
                <w:b/>
                <w:bCs/>
              </w:rPr>
              <w:t>НАЦИОНАЛЬНАЯ БЕЗОПАСНОСТЬ И ПРАВООХРАНИТЕЛЬНАЯ ДЕЯТЕЛЬНОСТЬ</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03</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27 662,6</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pPr>
              <w:rPr>
                <w:b/>
                <w:bCs/>
              </w:rPr>
            </w:pPr>
            <w:r w:rsidRPr="00992C6F">
              <w:rPr>
                <w:b/>
                <w:bCs/>
              </w:rPr>
              <w:t>Гражданская оборона</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03</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09</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13 034,9</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Муниципальная программа "Безопасность на территории муниципального района "Заполярный район" на 2019-2030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09</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33.0.00.00000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13 034,9</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Мероприятия в рамках муниципальной программы "Безопасность на территории муниципального района "Заполярный район" на 2019-2030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09</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33.0.00.82010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3 473,5</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Закупка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09</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33.0.00.82010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200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3 473,5</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lastRenderedPageBreak/>
              <w:t>Иные межбюджетные трансферты в рамках МП "Безопасность на территории муниципального района "Заполярный район" на 2019-2030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09</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33.0.00.89240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9 561,4</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Межбюджетные трансферты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09</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33.0.00.89240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500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9 561,4</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pPr>
              <w:rPr>
                <w:b/>
                <w:bCs/>
              </w:rPr>
            </w:pPr>
            <w:r w:rsidRPr="00992C6F">
              <w:rPr>
                <w:b/>
                <w:bCs/>
              </w:rPr>
              <w:t>Защита населения и территории от чрезвычайных ситуаций природного и техногенного характера, пожарная безопасность</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03</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10</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11 263,6</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Муниципальная программа "Безопасность на территории муниципального района "Заполярный район" на 2019-2030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10</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33.0.00.00000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11 263,6</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Мероприятия в рамках муниципальной программы "Безопасность на территории муниципального района "Заполярный район" на 2019-2030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10</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33.0.00.82010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4 254,0</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Закупка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10</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33.0.00.82010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200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4 254,0</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Иные межбюджетные трансферты в рамках МП "Безопасность на территории муниципального района "Заполярный район" на 2019-2030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10</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33.0.00.89240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7 009,6</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Межбюджетные трансферты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10</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33.0.00.89240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500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7 009,6</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pPr>
              <w:rPr>
                <w:b/>
                <w:bCs/>
              </w:rPr>
            </w:pPr>
            <w:r w:rsidRPr="00992C6F">
              <w:rPr>
                <w:b/>
                <w:bCs/>
              </w:rPr>
              <w:t>Другие вопросы в области национальной безопасности и правоохранительной деятельности</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03</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14</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3 364,1</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Муниципальная программа "Безопасность на территории муниципального района "Заполярный район" на 2019-2030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14</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33.0.00.00000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3 364,1</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Мероприятия в рамках муниципальной программы "Безопасность на территории муниципального района "Заполярный район" на 2019-2030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14</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33.0.00.82010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1 414,5</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Закупка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14</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33.0.00.82010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200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1 414,5</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Иные межбюджетные трансферты в рамках МП "Безопасность на территории муниципального района "Заполярный район" на 2019-2030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14</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33.0.00.89240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1 949,6</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Межбюджетные трансферты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14</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33.0.00.89240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500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1 949,6</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pPr>
              <w:rPr>
                <w:b/>
                <w:bCs/>
              </w:rPr>
            </w:pPr>
            <w:r w:rsidRPr="00992C6F">
              <w:rPr>
                <w:b/>
                <w:bCs/>
              </w:rPr>
              <w:t>НАЦИОНАЛЬНАЯ ЭКОНОМИКА</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111 594,6</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pPr>
              <w:rPr>
                <w:b/>
                <w:bCs/>
              </w:rPr>
            </w:pPr>
            <w:r w:rsidRPr="00992C6F">
              <w:rPr>
                <w:b/>
                <w:bCs/>
              </w:rPr>
              <w:t>Сельское хозяйство и рыболовство</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05</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62 302,7</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Муниципальная программа "Развитие сельского хозяйства на территории муниципального района "Заполярный район" на 2021-2030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41.0.00.00000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62 302,7</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Мероприятия в рамках муниципальной программы "Развитие сельского хозяйства на территории муниципального района "Заполярный район" на 2021-2030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41.0.00.83030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55 000,0</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Капитальные вложения в объекты государственной (муниципальной) собственности</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41.0.00.83030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400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55 000,0</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lastRenderedPageBreak/>
              <w:t>Иные межбюджетные трансферты в рамках муниципальной программы "Развитие сельского хозяйства на территории муниципального района "Заполярный район" на 2021-2030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41.0.00.89320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7 302,7</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Межбюджетные трансферты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41.0.00.89320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500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7 302,7</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pPr>
              <w:rPr>
                <w:b/>
                <w:bCs/>
              </w:rPr>
            </w:pPr>
            <w:r w:rsidRPr="00992C6F">
              <w:rPr>
                <w:b/>
                <w:bCs/>
              </w:rPr>
              <w:t>Транспорт</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08</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30 530,3</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Муниципальная программа "Развитие транспортной инфраструктуры муниципального района "Заполярный район" на 2021-2030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08</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39.0.00.00000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30 530,3</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Мероприятия в рамках муниципальной программы "Развитие транспортной инфраструктуры муниципального района "Заполярный район" на 2021-2030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08</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39.0.00.86070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25 797,5</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Закупка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08</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39.0.00.86070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200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25 797,5</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08</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39.0.00.89290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4 732,8</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Межбюджетные трансферты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08</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39.0.00.89290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500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4 732,8</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pPr>
              <w:rPr>
                <w:b/>
                <w:bCs/>
              </w:rPr>
            </w:pPr>
            <w:r w:rsidRPr="00992C6F">
              <w:rPr>
                <w:b/>
                <w:bCs/>
              </w:rPr>
              <w:t>Дорожное хозяйство (дорожные фонды)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09</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18 761,6</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Муниципальная программа "Развитие транспортной инфраструктуры муниципального района "Заполярный район" на 2021-2030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09</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39.0.00.00000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18 761,6</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09</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39.0.00.89290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18 761,6</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Межбюджетные трансферты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09</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39.0.00.89290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500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18 761,6</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pPr>
              <w:rPr>
                <w:b/>
                <w:bCs/>
              </w:rPr>
            </w:pPr>
            <w:r w:rsidRPr="00992C6F">
              <w:rPr>
                <w:b/>
                <w:bCs/>
              </w:rPr>
              <w:t>ЖИЛИЩНО-КОММУНАЛЬНОЕ ХОЗЯЙСТВО</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721 959,7</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pPr>
              <w:rPr>
                <w:b/>
                <w:bCs/>
              </w:rPr>
            </w:pPr>
            <w:r w:rsidRPr="00992C6F">
              <w:rPr>
                <w:b/>
                <w:bCs/>
              </w:rPr>
              <w:t>Жилищное хозяйство</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01</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21"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142 205,2</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35.0.00.00000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142 205,2</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Мероприятия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35.0.00.86030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20 233,5</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Капитальные вложения в объекты государственной (муниципальной) собственности</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35.0.00.86030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400</w:t>
            </w:r>
          </w:p>
        </w:tc>
        <w:tc>
          <w:tcPr>
            <w:tcW w:w="1421"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20 233,5</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lastRenderedPageBreak/>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35.0.00.89250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121 971,7</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Межбюджетные трансферты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35.0.00.89250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500</w:t>
            </w:r>
          </w:p>
        </w:tc>
        <w:tc>
          <w:tcPr>
            <w:tcW w:w="1421"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121 971,7</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pPr>
              <w:rPr>
                <w:b/>
                <w:bCs/>
              </w:rPr>
            </w:pPr>
            <w:r w:rsidRPr="00992C6F">
              <w:rPr>
                <w:b/>
                <w:bCs/>
              </w:rPr>
              <w:t>Коммунальное хозяйство</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02</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21"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408 038,5</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32.0.00.00000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132 829,8</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Мероприятия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32.0.00.86010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66 681,9</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Закупка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32.0.00.86010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200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254,9</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Иные бюджетные ассигнования</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32.0.00.86010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800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66 427,0</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32.0.00.89230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66 147,9</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Межбюджетные трансферты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32.0.00.89230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500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66 147,9</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Муниципальная программа "Чистая вода"</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34.0.00.00000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3 323,7</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Мероприятия в рамках муниципальной программы "Чистая вода"</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34.0.00.86020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3 323,7</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Капитальные вложения в объекты государственной (муниципальной) собственности</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34.0.00.86020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400</w:t>
            </w:r>
          </w:p>
        </w:tc>
        <w:tc>
          <w:tcPr>
            <w:tcW w:w="1421"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3 323,7</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 xml:space="preserve">Муниципальная программа "Развитие коммунальной инфраструктуры муниципального района "Заполярный район" на 2020-2030 годы" </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36.0.00.00000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96 545,8</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Мероприятия в рамках муниципальной программы "Развитие коммунальной инфраструктуры муниципального района "Заполярный район" на 2020-2030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36.0.00.86040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69 194,4</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Закупка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36.0.00.86040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200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23 976,1</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Капитальные вложения в объекты государственной (муниципальной) собственности</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36.0.00.86040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400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7 452,6</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Иные бюджетные ассигнования</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36.0.00.86040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800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37 765,7</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Иные межбюджетные трансферты в рамках муниципальной программы "Развитие коммунальной инфраструктуры муниципального района "Заполярный район" на 2020-2030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36.0.00.89260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27 351,4</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lastRenderedPageBreak/>
              <w:t>Межбюджетные трансферты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36.0.00.89260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500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27 351,4</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Муниципальная программа "Обеспечение населения централизованным теплоснабжением в МО "Муниципальный район "Заполярный район" на 2020-2030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37.0.00.00000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11 200,0</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Мероприятия в рамках муниципальной программы "Обеспечение населения централизованным теплоснабжением в МО "Муниципальный район "Заполярный район" на 2020-2030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center"/>
            </w:pPr>
            <w:r w:rsidRPr="00992C6F">
              <w:t>37.0.00.86050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11 200,0</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Капитальные вложения в объекты государственной (муниципальной) собственности</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center"/>
            </w:pPr>
            <w:r w:rsidRPr="00992C6F">
              <w:t>37.0.00.86050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400</w:t>
            </w:r>
          </w:p>
        </w:tc>
        <w:tc>
          <w:tcPr>
            <w:tcW w:w="1421"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11 200,0</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Муниципальная программа "Обеспечение населения муниципального района "Заполярный район" чистой водой на 2021-2030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center"/>
            </w:pPr>
            <w:r w:rsidRPr="00992C6F">
              <w:t>38.0.00.00000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48 353,5</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Мероприятия в рамках муниципальной программы "Обеспечение населения муниципального района "Заполярный район" чистой водой на 2021-2030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center"/>
            </w:pPr>
            <w:r w:rsidRPr="00992C6F">
              <w:t>38.0.00.86060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45 243,5</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Закупка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center"/>
            </w:pPr>
            <w:r w:rsidRPr="00992C6F">
              <w:t>38.0.00.86060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200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857,7</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Капитальные вложения в объекты государственной (муниципальной) собственности</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center"/>
            </w:pPr>
            <w:r w:rsidRPr="00992C6F">
              <w:t>38.0.00.86060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400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20 338,3</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Иные бюджетные ассигнования</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center"/>
            </w:pPr>
            <w:r w:rsidRPr="00992C6F">
              <w:t>38.0.00.86060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800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24 047,5</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Иные межбюджетные трансферты в рамках муниципальной программы "Обеспечение населения муниципального района "Заполярный район" чистой водой на 2021-2030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center"/>
            </w:pPr>
            <w:r w:rsidRPr="00992C6F">
              <w:t>38.0.00.89280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3 110,0</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Межбюджетные трансферты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center"/>
            </w:pPr>
            <w:r w:rsidRPr="00992C6F">
              <w:t>38.0.00.89280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500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3 110,0</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Муниципальная программа "Развитие энергетики муниципального района "Заполярный район" на 2021-2030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center"/>
            </w:pPr>
            <w:r w:rsidRPr="00992C6F">
              <w:t>40.0.00.00000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115 785,7</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000000" w:fill="FFFFFF"/>
            <w:vAlign w:val="center"/>
            <w:hideMark/>
          </w:tcPr>
          <w:p w:rsidR="00600CF9" w:rsidRPr="00992C6F" w:rsidRDefault="00600CF9" w:rsidP="00ED2752">
            <w:r w:rsidRPr="00992C6F">
              <w:t>Субсидии на организацию в границах поселения электро-, тепло-, газо- и водоснабжения населения, водоотведения в части подготовки объектов коммунальной инфраструктуры к осенне-зимнему периоду</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center"/>
            </w:pPr>
            <w:r w:rsidRPr="00992C6F">
              <w:t>40.0.00.79620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30 000,0</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Закупка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center"/>
            </w:pPr>
            <w:r w:rsidRPr="00992C6F">
              <w:t>40.0.00.79620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200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30 000,0</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000000" w:fill="FFFFFF"/>
            <w:vAlign w:val="center"/>
            <w:hideMark/>
          </w:tcPr>
          <w:p w:rsidR="00600CF9" w:rsidRPr="00992C6F" w:rsidRDefault="00600CF9" w:rsidP="00ED2752">
            <w:r w:rsidRPr="00992C6F">
              <w:t>Расходы районного бюджета на мероприятия, софинансируемые в рамках государственных программ в части подготовки объектов коммунальной инфраструктуры к осенне-зимнему периоду</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center"/>
            </w:pPr>
            <w:r w:rsidRPr="00992C6F">
              <w:t>40.0.00.S9620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1 579,0</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Закупка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center"/>
            </w:pPr>
            <w:r w:rsidRPr="00992C6F">
              <w:t>40.0.00.S9620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200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1 579,0</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lastRenderedPageBreak/>
              <w:t>Мероприятия в рамках муниципальной программы "Развитие энергетики муниципального района "Заполярный район" на 2021-2030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center"/>
            </w:pPr>
            <w:r w:rsidRPr="00992C6F">
              <w:t>40.0.00.86080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84 206,7</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Закупка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center"/>
            </w:pPr>
            <w:r w:rsidRPr="00992C6F">
              <w:t>40.0.00.86080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200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26 876,7</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Капитальные вложения в объекты государственной (муниципальной) собственности</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center"/>
            </w:pPr>
            <w:r w:rsidRPr="00992C6F">
              <w:t>40.0.00.86080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400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57 330,0</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pPr>
              <w:rPr>
                <w:b/>
                <w:bCs/>
              </w:rPr>
            </w:pPr>
            <w:r w:rsidRPr="00992C6F">
              <w:rPr>
                <w:b/>
                <w:bCs/>
              </w:rPr>
              <w:t>Благоустройство</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72 961,2</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32.0.00.00000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72 961,2</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32.0.00.89230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72 961,2</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Межбюджетные трансферты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32.0.00.89230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500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72 961,2</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pPr>
              <w:rPr>
                <w:b/>
                <w:bCs/>
              </w:rPr>
            </w:pPr>
            <w:r w:rsidRPr="00992C6F">
              <w:rPr>
                <w:b/>
                <w:bCs/>
              </w:rPr>
              <w:t>Другие вопросы в области жилищно-коммунального хозяйства</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05</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21"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98 754,8</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31.0.00.00000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94 008,4</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Подпрограмма 3 "Материально-техническое и транспортное обеспечение деятельности органов местного самоуправления Заполярного района"</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31.3.00.00000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94 008,4</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Расходы на обеспечение деятельности подведомственных казенных учреждений</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31.3.00.80020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94 008,4</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31.3.00.80020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63 774,8</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Закупка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31.3.00.80020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200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28 523,1</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Иные бюджетные ассигнования</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31.3.00.80020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800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1 710,5</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35.0.00.00000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204,0</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35.0.00.89250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204,0</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lastRenderedPageBreak/>
              <w:t>Межбюджетные трансферты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35.0.00.89250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500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204,0</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Другие непрограммные расходы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98.0.00.00000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4 542,4</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Иные межбюджетные трансферты на организацию ритуальных услуг</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98.0.00.89140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4 542,4</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Межбюджетные трансферты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05</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98.0.00.89140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500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4 542,4</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pPr>
              <w:rPr>
                <w:b/>
                <w:bCs/>
              </w:rPr>
            </w:pPr>
            <w:r w:rsidRPr="00992C6F">
              <w:rPr>
                <w:b/>
                <w:bCs/>
              </w:rPr>
              <w:t>ОБРАЗОВАНИЕ</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07</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3 278,0</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pPr>
              <w:rPr>
                <w:b/>
                <w:bCs/>
              </w:rPr>
            </w:pPr>
            <w:r w:rsidRPr="00992C6F">
              <w:rPr>
                <w:b/>
                <w:bCs/>
              </w:rPr>
              <w:t>Другие вопросы в области образования</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07</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09</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3 278,0</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Выполнение переданных государственных полномочий</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07</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09</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95.0.00.00000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3 085,6</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hideMark/>
          </w:tcPr>
          <w:p w:rsidR="00600CF9" w:rsidRPr="00992C6F" w:rsidRDefault="00600CF9" w:rsidP="00ED2752">
            <w:r w:rsidRPr="00992C6F">
              <w:t>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07</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09</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95.0.00.79260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3 085,6</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07</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09</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95.0.00.79260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3 023,8</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Закупка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07</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09</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95.0.00.79260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200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61,8</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Другие непрограммные расходы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07</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09</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98.0.00.00000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192,4</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Расходы на содержание органов местного самоуправления и обеспечение их функций</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07</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09</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98.0.00.81010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192,4</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07</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09</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98.0.00.81010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192,4</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pPr>
              <w:rPr>
                <w:b/>
                <w:bCs/>
              </w:rPr>
            </w:pPr>
            <w:r w:rsidRPr="00992C6F">
              <w:rPr>
                <w:b/>
                <w:bCs/>
              </w:rPr>
              <w:t>СОЦИАЛЬНАЯ ПОЛИТИКА</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10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15 800,8</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pPr>
              <w:rPr>
                <w:b/>
                <w:bCs/>
              </w:rPr>
            </w:pPr>
            <w:r w:rsidRPr="00992C6F">
              <w:rPr>
                <w:b/>
                <w:bCs/>
              </w:rPr>
              <w:t xml:space="preserve">Пенсионное обеспечение </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10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01</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14 571,4</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31.0.00.00000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14 571,4</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Подпрограмма 1 "Реализация функций муниципального управления"</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31.1.00.00000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14 571,4</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Пенсии за выслугу лет муниципальным служащим в соответствии с законом Ненецкого автономного округа от 24.10.2007 № 140-ОЗ "О муниципальной службе в Ненецком автономном округе"</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31.1.00.84010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11 486,1</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Социальное обеспечение и иные выплаты населению</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31.1.00.84010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11 486,1</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Пенсии за выслугу лет лицам, замещавшим выборные должности местного самоуправления, в соответствии с законом Ненецкого автономного округа от 01.07.2008 № 35-ОЗ "О гарантиях лицам, замещающим выборные должности местного самоуправления в Ненецком автономном округе"</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31.1.00.84020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3 085,3</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lastRenderedPageBreak/>
              <w:t>Социальное обеспечение и иные выплаты населению</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31.1.00.84020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3 085,3</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pPr>
              <w:rPr>
                <w:b/>
                <w:bCs/>
              </w:rPr>
            </w:pPr>
            <w:r w:rsidRPr="00992C6F">
              <w:rPr>
                <w:b/>
                <w:bCs/>
              </w:rPr>
              <w:t>Социальное обеспечение населения</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10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1 229,4</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31.0.00.00000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960,0</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Подпрограмма 1 "Реализация функций муниципального управления"</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31.1.00.00000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960,0</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Единовременные денежные выплаты гражданам, уволенным в запас после прохождения военной службы по призыву в Вооруженных Силах Российской Федерации</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31.1.00.84050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960,0</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Социальное обеспечение и иные выплаты населению</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31.1.00.84050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960,0</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Другие непрограммные расходы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98.0.00.00000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269,4</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Мероприятия по социальной поддержке ветеранов Великой Отечественной войны и других категорий граждан, постоянно проживающих на территории муниципального района "Заполярный район", в соответствии с решением Совета муниципального района "Заполярный район" от 28.09.2016 № 262-р</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98.0.00.84040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269,4</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Закупка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98.0.00.84040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200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269,4</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pPr>
              <w:rPr>
                <w:b/>
                <w:bCs/>
              </w:rPr>
            </w:pPr>
            <w:r w:rsidRPr="00992C6F">
              <w:rPr>
                <w:b/>
                <w:bCs/>
              </w:rPr>
              <w:t>СРЕДСТВА МАССОВОЙ ИНФОРМАЦИИ</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12</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2 836,1</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pPr>
              <w:rPr>
                <w:b/>
                <w:bCs/>
              </w:rPr>
            </w:pPr>
            <w:r w:rsidRPr="00992C6F">
              <w:rPr>
                <w:b/>
                <w:bCs/>
              </w:rPr>
              <w:t>Периодическая печать и издательства</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12</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02</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2 836,1</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12</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31.0.00.00000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2 836,1</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Подпрограмма 4 "Обеспечение информационной открытости органов местного самоуправления Заполярного района"</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12</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31.4.00.00000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2 836,1</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Обеспечение информационной открытости органов местного самоуправления</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12</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31.4.00.81050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2 836,1</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Закупка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12</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31.4.00.81050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200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2 836,1</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pPr>
              <w:rPr>
                <w:b/>
                <w:bCs/>
              </w:rPr>
            </w:pPr>
            <w:r w:rsidRPr="00992C6F">
              <w:rPr>
                <w:b/>
                <w:bCs/>
              </w:rPr>
              <w:t>УПРАВЛЕНИЕ ФИНАНСОВ АДМИНИСТРАЦИИ МУНИЦИПАЛЬНОГО РАЙОНА "ЗАПОЛЯРНЫЙ РАЙОН"</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040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333 030,6</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pPr>
              <w:rPr>
                <w:b/>
                <w:bCs/>
              </w:rPr>
            </w:pPr>
            <w:r w:rsidRPr="00992C6F">
              <w:rPr>
                <w:b/>
                <w:bCs/>
              </w:rPr>
              <w:t>ОБЩЕГОСУДАРСТВЕННЫЕ ВОПРОСЫ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040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21"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39 050,0</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pPr>
              <w:rPr>
                <w:b/>
                <w:bCs/>
              </w:rPr>
            </w:pPr>
            <w:r w:rsidRPr="00992C6F">
              <w:rPr>
                <w:b/>
                <w:bCs/>
              </w:rPr>
              <w:t>Обеспечение деятельности финансовых, налоговых и таможенных органов и органов финансового (финансово-бюджетного) надзора</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040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06</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34 050,0</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Муниципальная программа "Управление финансами в муниципальном районе "Заполярный район" на 2019-2025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06</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30.0.00.00000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33 270,3</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lastRenderedPageBreak/>
              <w:t>Расходы на содержание органов местного самоуправления и обеспечение их функций</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06</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30.0.00.81010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xml:space="preserve">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33 270,3</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06</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30.0.00.81010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31 905,1</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Закупка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06</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30.0.00.81010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200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1 365,2</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06</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31.0.00.00000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779,7</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Подпрограмма 1 "Реализация функций муниципального управления"</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06</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31.1.00.00000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779,7</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Расходы на содержание органов местного самоуправления и обеспечение их функций</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06</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31.1.00.81010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779,7</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06</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31.1.00.81010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316,7</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Закупка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06</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31.1.00.81010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200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463,0</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pPr>
              <w:rPr>
                <w:b/>
                <w:bCs/>
              </w:rPr>
            </w:pPr>
            <w:r w:rsidRPr="00992C6F">
              <w:rPr>
                <w:b/>
                <w:bCs/>
              </w:rPr>
              <w:t>Резервные фонды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040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11</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xml:space="preserve">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xml:space="preserve">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5 000,0</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Резервный фонд местной администрации</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11</w:t>
            </w:r>
          </w:p>
        </w:tc>
        <w:tc>
          <w:tcPr>
            <w:tcW w:w="1494" w:type="dxa"/>
            <w:tcBorders>
              <w:top w:val="nil"/>
              <w:left w:val="nil"/>
              <w:bottom w:val="single" w:sz="4" w:space="0" w:color="auto"/>
              <w:right w:val="single" w:sz="4" w:space="0" w:color="auto"/>
            </w:tcBorders>
            <w:shd w:val="clear" w:color="auto" w:fill="auto"/>
            <w:noWrap/>
            <w:vAlign w:val="center"/>
            <w:hideMark/>
          </w:tcPr>
          <w:p w:rsidR="00600CF9" w:rsidRPr="00992C6F" w:rsidRDefault="00600CF9" w:rsidP="00ED2752">
            <w:pPr>
              <w:jc w:val="center"/>
            </w:pPr>
            <w:r w:rsidRPr="00992C6F">
              <w:t>90.0.00.00000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5 000,0</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 xml:space="preserve">Резервный фонд </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11</w:t>
            </w:r>
          </w:p>
        </w:tc>
        <w:tc>
          <w:tcPr>
            <w:tcW w:w="1494" w:type="dxa"/>
            <w:tcBorders>
              <w:top w:val="nil"/>
              <w:left w:val="nil"/>
              <w:bottom w:val="single" w:sz="4" w:space="0" w:color="auto"/>
              <w:right w:val="single" w:sz="4" w:space="0" w:color="auto"/>
            </w:tcBorders>
            <w:shd w:val="clear" w:color="auto" w:fill="auto"/>
            <w:noWrap/>
            <w:vAlign w:val="center"/>
            <w:hideMark/>
          </w:tcPr>
          <w:p w:rsidR="00600CF9" w:rsidRPr="00992C6F" w:rsidRDefault="00600CF9" w:rsidP="00ED2752">
            <w:pPr>
              <w:jc w:val="center"/>
            </w:pPr>
            <w:r w:rsidRPr="00992C6F">
              <w:t>90.0.00.80010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xml:space="preserve">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5 000,0</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Иные бюджетные ассигнования</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11</w:t>
            </w:r>
          </w:p>
        </w:tc>
        <w:tc>
          <w:tcPr>
            <w:tcW w:w="1494" w:type="dxa"/>
            <w:tcBorders>
              <w:top w:val="nil"/>
              <w:left w:val="nil"/>
              <w:bottom w:val="single" w:sz="4" w:space="0" w:color="auto"/>
              <w:right w:val="single" w:sz="4" w:space="0" w:color="auto"/>
            </w:tcBorders>
            <w:shd w:val="clear" w:color="auto" w:fill="auto"/>
            <w:noWrap/>
            <w:vAlign w:val="center"/>
            <w:hideMark/>
          </w:tcPr>
          <w:p w:rsidR="00600CF9" w:rsidRPr="00992C6F" w:rsidRDefault="00600CF9" w:rsidP="00ED2752">
            <w:pPr>
              <w:jc w:val="center"/>
            </w:pPr>
            <w:r w:rsidRPr="00992C6F">
              <w:t>90.0.00.80010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800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5 000,0</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pPr>
              <w:rPr>
                <w:b/>
                <w:bCs/>
              </w:rPr>
            </w:pPr>
            <w:r w:rsidRPr="00992C6F">
              <w:rPr>
                <w:b/>
                <w:bCs/>
              </w:rPr>
              <w:t>МЕЖБЮДЖЕТНЫЕ ТРАНСФЕРТЫ ОБЩЕГО ХАРАКТЕРА БЮДЖЕТАМ БЮДЖЕТНОЙ СИСТЕМЫ РОССИЙСКОЙ ФЕДЕРАЦИИ</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040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14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293 980,6</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pPr>
              <w:rPr>
                <w:b/>
                <w:bCs/>
              </w:rPr>
            </w:pPr>
            <w:r w:rsidRPr="00992C6F">
              <w:rPr>
                <w:b/>
                <w:bCs/>
              </w:rPr>
              <w:t>Дотации на выравнивание бюджетной обеспеченности субъектов Российской Федерации и муниципальных образований</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040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14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01</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64 281,9</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Муниципальная программа "Управление финансами в муниципальном районе "Заполярный район" на 2019-2025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30.0.00.00000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64 281,9</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 xml:space="preserve">Дотация на выравнивание бюджетной обеспеченности поселений </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1494"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center"/>
            </w:pPr>
            <w:r w:rsidRPr="00992C6F">
              <w:t>30.0.00.89110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64 281,9</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Межбюджетные трансферты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1494" w:type="dxa"/>
            <w:tcBorders>
              <w:top w:val="nil"/>
              <w:left w:val="nil"/>
              <w:bottom w:val="single" w:sz="4" w:space="0" w:color="auto"/>
              <w:right w:val="single" w:sz="4" w:space="0" w:color="auto"/>
            </w:tcBorders>
            <w:shd w:val="clear" w:color="auto" w:fill="auto"/>
            <w:noWrap/>
            <w:vAlign w:val="center"/>
            <w:hideMark/>
          </w:tcPr>
          <w:p w:rsidR="00600CF9" w:rsidRPr="00992C6F" w:rsidRDefault="00600CF9" w:rsidP="00ED2752">
            <w:pPr>
              <w:jc w:val="center"/>
            </w:pPr>
            <w:r w:rsidRPr="00992C6F">
              <w:t>30.0.00.89110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500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64 281,9</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pPr>
              <w:rPr>
                <w:b/>
                <w:bCs/>
              </w:rPr>
            </w:pPr>
            <w:r w:rsidRPr="00992C6F">
              <w:rPr>
                <w:b/>
                <w:bCs/>
              </w:rPr>
              <w:t xml:space="preserve">Иные дотации </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040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14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02</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147 006,9</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Муниципальная программа "Управление финансами в муниципальном районе "Заполярный район" на 2019-2025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30.0.00.00000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147 006,9</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 xml:space="preserve">Иные межбюджетные трансферты на поддержку мер по обеспечению сбалансированности бюджетов поселений </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center"/>
            </w:pPr>
            <w:r w:rsidRPr="00992C6F">
              <w:t>30.0.00.89120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147 006,9</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Межбюджетные трансферты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noWrap/>
            <w:vAlign w:val="center"/>
            <w:hideMark/>
          </w:tcPr>
          <w:p w:rsidR="00600CF9" w:rsidRPr="00992C6F" w:rsidRDefault="00600CF9" w:rsidP="00ED2752">
            <w:pPr>
              <w:jc w:val="center"/>
            </w:pPr>
            <w:r w:rsidRPr="00992C6F">
              <w:t>30.0.00.89120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500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147 006,9</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pPr>
              <w:rPr>
                <w:b/>
                <w:bCs/>
              </w:rPr>
            </w:pPr>
            <w:r w:rsidRPr="00992C6F">
              <w:rPr>
                <w:b/>
                <w:bCs/>
              </w:rPr>
              <w:t>Прочие межбюджетные трансферты общего характера</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040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14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03</w:t>
            </w:r>
          </w:p>
        </w:tc>
        <w:tc>
          <w:tcPr>
            <w:tcW w:w="1494" w:type="dxa"/>
            <w:tcBorders>
              <w:top w:val="nil"/>
              <w:left w:val="nil"/>
              <w:bottom w:val="single" w:sz="4" w:space="0" w:color="auto"/>
              <w:right w:val="single" w:sz="4" w:space="0" w:color="auto"/>
            </w:tcBorders>
            <w:shd w:val="clear" w:color="auto" w:fill="auto"/>
            <w:noWrap/>
            <w:vAlign w:val="center"/>
            <w:hideMark/>
          </w:tcPr>
          <w:p w:rsidR="00600CF9" w:rsidRPr="00992C6F" w:rsidRDefault="00600CF9"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82 691,8</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lastRenderedPageBreak/>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center"/>
            </w:pPr>
            <w:r w:rsidRPr="00992C6F">
              <w:t>31.0.00.00000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82 691,8</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Подпрограмма 6 "Возмещение части затрат органов местного самоуправления поселений Ненецкого автономного округа"</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center"/>
            </w:pPr>
            <w:r w:rsidRPr="00992C6F">
              <w:t>31.6.00.00000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82 691,8</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Иные межбюджетные трансферты в рамках подпрограммы 6 "Возмещение части затрат органов местного самоуправления поселений Ненецкого автономного округа"</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center"/>
            </w:pPr>
            <w:r w:rsidRPr="00992C6F">
              <w:t>31.6.00.89220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82 691,8</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Межбюджетные трансферты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center"/>
            </w:pPr>
            <w:r w:rsidRPr="00992C6F">
              <w:t>31.6.00.89220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500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82 691,8</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pPr>
              <w:rPr>
                <w:b/>
                <w:bCs/>
              </w:rPr>
            </w:pPr>
            <w:r w:rsidRPr="00992C6F">
              <w:rPr>
                <w:b/>
                <w:bCs/>
              </w:rPr>
              <w:t>СОВЕТ МУНИЦИПАЛЬНОГО РАЙОНА "ЗАПОЛЯРНЫЙ РАЙОН"</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041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21"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35 180,5</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pPr>
              <w:rPr>
                <w:b/>
                <w:bCs/>
              </w:rPr>
            </w:pPr>
            <w:r w:rsidRPr="00992C6F">
              <w:rPr>
                <w:b/>
                <w:bCs/>
              </w:rPr>
              <w:t>ОБЩЕГОСУДАРСТВЕННЫЕ ВОПРОСЫ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041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34 014,5</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pPr>
              <w:rPr>
                <w:b/>
                <w:bCs/>
              </w:rPr>
            </w:pPr>
            <w:r w:rsidRPr="00992C6F">
              <w:rPr>
                <w:b/>
                <w:bCs/>
              </w:rPr>
              <w:t>Функционирование высшего должностного лица субъекта Российской Федерации и муниципального образования</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041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02</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4 931,3</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Глава Заполярного района</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91.0.00.00000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4 931,3</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Расходы на содержание органов местного самоуправления и обеспечение их функций</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91.0.00.81010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4 931,3</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02</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91.0.00.81010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4 931,3</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pPr>
              <w:rPr>
                <w:b/>
                <w:bCs/>
              </w:rPr>
            </w:pPr>
            <w:r w:rsidRPr="00992C6F">
              <w:rPr>
                <w:b/>
                <w:bCs/>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041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25 264,4</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Совет Заполярного района</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92.0.00.00000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25 264,4</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Депутаты Совета Заполярного района</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92.1.00.00000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4 916,6</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Расходы на содержание органов местного самоуправления и обеспечение их функций</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92.1.00.81010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xml:space="preserve">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4 916,6</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92.1.00.81010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4 916,6</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Аппарат Совета Заполярного района</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92.2.00.00000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20 347,8</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Расходы на содержание органов местного самоуправления и обеспечение их функций</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92.2.00.81010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xml:space="preserve">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20 347,8</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92.2.00.81010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19 584,4</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Закупка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92.2.00.81010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200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763,4</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pPr>
              <w:rPr>
                <w:b/>
                <w:bCs/>
              </w:rPr>
            </w:pPr>
            <w:r w:rsidRPr="00992C6F">
              <w:rPr>
                <w:b/>
                <w:bCs/>
              </w:rPr>
              <w:t>Другие общегосударственные вопросы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041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13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3 818,8</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Другие непрограммные расходы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98.0.00.00000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3 818,8</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lastRenderedPageBreak/>
              <w:t>Организация и проведение официальных мероприятий муниципального района "Заполярный район"</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98.0.00.81060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3 818,8</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Закупка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98.0.00.81060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200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3 818,8</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pPr>
              <w:rPr>
                <w:b/>
                <w:bCs/>
              </w:rPr>
            </w:pPr>
            <w:r w:rsidRPr="00992C6F">
              <w:rPr>
                <w:b/>
                <w:bCs/>
              </w:rPr>
              <w:t>СОЦИАЛЬНАЯ ПОЛИТИКА</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041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10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1 166,0</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pPr>
              <w:rPr>
                <w:b/>
                <w:bCs/>
              </w:rPr>
            </w:pPr>
            <w:r w:rsidRPr="00992C6F">
              <w:rPr>
                <w:b/>
                <w:bCs/>
              </w:rPr>
              <w:t>Социальное обеспечение населения</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041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10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1 166,0</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Другие непрограммные расходы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98.0.00.00000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1 166,0</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Выплаты гражданам, которым присвоено звание "Почетный гражданин Заполярного района"</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98.0.00.84030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1 097,0</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Социальное обеспечение и иные выплаты населению</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98.0.00.84030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300</w:t>
            </w:r>
          </w:p>
        </w:tc>
        <w:tc>
          <w:tcPr>
            <w:tcW w:w="1421"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1 097,0</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Единовременное денежное вознаграждение гражданам, награжденным медалью "За заслуги перед Заполярным районом"</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98.0.00.84060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69,0</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Социальное обеспечение и иные выплаты населению</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98.0.00.84060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69,0</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pPr>
              <w:rPr>
                <w:b/>
                <w:bCs/>
              </w:rPr>
            </w:pPr>
            <w:r w:rsidRPr="00992C6F">
              <w:rPr>
                <w:b/>
                <w:bCs/>
              </w:rPr>
              <w:t xml:space="preserve"> УПРАВЛЕНИЕ МУНИЦИПАЛЬНОГО ИМУЩЕСТВА АДМИНИСТРАЦИИ МУНИЦИПАЛЬНОГО РАЙОНА "ЗАПОЛЯРНЫЙ РАЙОН"</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042</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18 582,5</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pPr>
              <w:rPr>
                <w:b/>
                <w:bCs/>
              </w:rPr>
            </w:pPr>
            <w:r w:rsidRPr="00992C6F">
              <w:rPr>
                <w:b/>
                <w:bCs/>
              </w:rPr>
              <w:t>ОБЩЕГОСУДАРСТВЕННЫЕ ВОПРОСЫ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042</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18 482,5</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pPr>
              <w:rPr>
                <w:b/>
                <w:bCs/>
              </w:rPr>
            </w:pPr>
            <w:r w:rsidRPr="00992C6F">
              <w:rPr>
                <w:b/>
                <w:bCs/>
              </w:rPr>
              <w:t>Другие общегосударственные вопросы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042</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13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21"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18 482,5</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042</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31.0.00.00000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18 482,5</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Подпрограмма 1 "Реализация функций муниципального управления"</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042</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31.1.00.00000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17 289,7</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Расходы на содержание органов местного самоуправления и обеспечение их функций</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042</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31.1.00.81010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xml:space="preserve">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17 289,7</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042</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31.1.00.81010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16 501,6</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Закупка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042</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31.1.00.81010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200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788,1</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Подпрограмма 2 "Управление муниципальным имуществом"</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042</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31.2.00.00000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1 192,8</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Оценка недвижимости, признание прав и регулирование отношений по муниципальной собственности</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042</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31.2.00.81110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1 140,9</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Закупка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042</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31.2.00.81110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200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1 140,9</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042</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31.2.00.81120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51,9</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lastRenderedPageBreak/>
              <w:t>Закупка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042</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13</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31.2.00.81120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200</w:t>
            </w:r>
          </w:p>
        </w:tc>
        <w:tc>
          <w:tcPr>
            <w:tcW w:w="1421"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51,9</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pPr>
              <w:rPr>
                <w:b/>
                <w:bCs/>
              </w:rPr>
            </w:pPr>
            <w:r w:rsidRPr="00992C6F">
              <w:rPr>
                <w:b/>
                <w:bCs/>
              </w:rPr>
              <w:t>НАЦИОНАЛЬНАЯ ЭКОНОМИКА</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042</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100,0</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pPr>
              <w:rPr>
                <w:b/>
                <w:bCs/>
              </w:rPr>
            </w:pPr>
            <w:r w:rsidRPr="00992C6F">
              <w:rPr>
                <w:b/>
                <w:bCs/>
              </w:rPr>
              <w:t>Другие вопросы в области национальной экономики</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042</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12</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100,0</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042</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12</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31.0.00.00000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100,0</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Подпрограмма 2 "Управление муниципальным имуществом"</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042</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12</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31.2.00.00000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100,0</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Мероприятия по землеустройству и землепользованию</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042</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12</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31.2.00.83010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100,0</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Закупка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042</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12</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31.2.00.83010</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200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100,0</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pPr>
              <w:rPr>
                <w:b/>
                <w:bCs/>
              </w:rPr>
            </w:pPr>
            <w:r w:rsidRPr="00992C6F">
              <w:rPr>
                <w:b/>
                <w:bCs/>
              </w:rPr>
              <w:t>КОНТРОЛЬНО-СЧЕТНАЯ ПАЛАТА МУНИЦИПАЛЬНОГО РАЙОНА "ЗАПОЛЯРНЫЙ РАЙОН"</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046</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18 652,9</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pPr>
              <w:rPr>
                <w:b/>
                <w:bCs/>
              </w:rPr>
            </w:pPr>
            <w:r w:rsidRPr="00992C6F">
              <w:rPr>
                <w:b/>
                <w:bCs/>
              </w:rPr>
              <w:t>ОБЩЕГОСУДАРСТВЕННЫЕ ВОПРОСЫ</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046</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18 652,9</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pPr>
              <w:rPr>
                <w:b/>
                <w:bCs/>
              </w:rPr>
            </w:pPr>
            <w:r w:rsidRPr="00992C6F">
              <w:rPr>
                <w:b/>
                <w:bCs/>
              </w:rPr>
              <w:t>Обеспечение деятельности финансовых, налоговых и таможенных органов и органов финансового (финансово-бюджетного) надзора</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046</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rPr>
                <w:b/>
                <w:bCs/>
              </w:rPr>
            </w:pPr>
            <w:r w:rsidRPr="00992C6F">
              <w:rPr>
                <w:b/>
                <w:bCs/>
              </w:rPr>
              <w:t>06</w:t>
            </w:r>
          </w:p>
        </w:tc>
        <w:tc>
          <w:tcPr>
            <w:tcW w:w="1494"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546"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rPr>
                <w:b/>
                <w:bCs/>
              </w:rPr>
            </w:pPr>
            <w:r>
              <w:rPr>
                <w:b/>
                <w:bCs/>
              </w:rPr>
              <w:t xml:space="preserve"> </w:t>
            </w:r>
            <w:r w:rsidRPr="00992C6F">
              <w:rPr>
                <w:b/>
                <w:bCs/>
              </w:rPr>
              <w:t>18 652,9</w:t>
            </w:r>
            <w:r>
              <w:rPr>
                <w:b/>
                <w:bCs/>
              </w:rP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Контрольно-счетная палата Заполярного района</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046</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center"/>
            </w:pPr>
            <w:r w:rsidRPr="00992C6F">
              <w:t>06</w:t>
            </w:r>
          </w:p>
        </w:tc>
        <w:tc>
          <w:tcPr>
            <w:tcW w:w="1494"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center"/>
            </w:pPr>
            <w:r w:rsidRPr="00992C6F">
              <w:t>93.0.00.00000</w:t>
            </w:r>
          </w:p>
        </w:tc>
        <w:tc>
          <w:tcPr>
            <w:tcW w:w="546"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18 652,9</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Расходы на содержание органов местного самоуправления и обеспечение их функций</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046</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center"/>
            </w:pPr>
            <w:r w:rsidRPr="00992C6F">
              <w:t>06</w:t>
            </w:r>
          </w:p>
        </w:tc>
        <w:tc>
          <w:tcPr>
            <w:tcW w:w="1494"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center"/>
            </w:pPr>
            <w:r w:rsidRPr="00992C6F">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9 468,3</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046</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center"/>
            </w:pPr>
            <w:r w:rsidRPr="00992C6F">
              <w:t>06</w:t>
            </w:r>
          </w:p>
        </w:tc>
        <w:tc>
          <w:tcPr>
            <w:tcW w:w="1494"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center"/>
            </w:pPr>
            <w:r w:rsidRPr="00992C6F">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center"/>
            </w:pPr>
            <w:r w:rsidRPr="00992C6F">
              <w:t>100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8 639,3</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Закупка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046</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center"/>
            </w:pPr>
            <w:r w:rsidRPr="00992C6F">
              <w:t>06</w:t>
            </w:r>
          </w:p>
        </w:tc>
        <w:tc>
          <w:tcPr>
            <w:tcW w:w="1494"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center"/>
            </w:pPr>
            <w:r w:rsidRPr="00992C6F">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center"/>
            </w:pPr>
            <w:r w:rsidRPr="00992C6F">
              <w:t>200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829,0</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center"/>
            <w:hideMark/>
          </w:tcPr>
          <w:p w:rsidR="00600CF9" w:rsidRPr="00992C6F" w:rsidRDefault="00600CF9" w:rsidP="00ED2752">
            <w:r w:rsidRPr="00992C6F">
              <w:t>Расходы районного бюджета за счет иных межбюджетных трансфертов из бюджетов поселений на исполнение переданных полномочий контрольно-счетного органа поселения по осуществлению внешнего муниципального финансового контроля</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046</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center"/>
            </w:pPr>
            <w:r w:rsidRPr="00992C6F">
              <w:t>06</w:t>
            </w:r>
          </w:p>
        </w:tc>
        <w:tc>
          <w:tcPr>
            <w:tcW w:w="1494"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center"/>
            </w:pPr>
            <w:r w:rsidRPr="00992C6F">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center"/>
            </w:pPr>
            <w:r w:rsidRPr="00992C6F">
              <w:t> </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9 184,6</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046</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center"/>
            </w:pPr>
            <w:r w:rsidRPr="00992C6F">
              <w:t>06</w:t>
            </w:r>
          </w:p>
        </w:tc>
        <w:tc>
          <w:tcPr>
            <w:tcW w:w="1494"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center"/>
            </w:pPr>
            <w:r w:rsidRPr="00992C6F">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center"/>
            </w:pPr>
            <w:r w:rsidRPr="00992C6F">
              <w:t>100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9 181,3</w:t>
            </w:r>
            <w:r>
              <w:t xml:space="preserve"> </w:t>
            </w:r>
          </w:p>
        </w:tc>
      </w:tr>
      <w:tr w:rsidR="00600CF9" w:rsidRPr="00992C6F" w:rsidTr="00ED2752">
        <w:trPr>
          <w:gridAfter w:val="1"/>
          <w:wAfter w:w="9" w:type="dxa"/>
          <w:cantSplit/>
          <w:trHeight w:val="20"/>
        </w:trPr>
        <w:tc>
          <w:tcPr>
            <w:tcW w:w="4569" w:type="dxa"/>
            <w:tcBorders>
              <w:top w:val="nil"/>
              <w:left w:val="single" w:sz="4" w:space="0" w:color="auto"/>
              <w:bottom w:val="single" w:sz="4" w:space="0" w:color="auto"/>
              <w:right w:val="single" w:sz="4" w:space="0" w:color="auto"/>
            </w:tcBorders>
            <w:shd w:val="clear" w:color="auto" w:fill="auto"/>
            <w:vAlign w:val="bottom"/>
            <w:hideMark/>
          </w:tcPr>
          <w:p w:rsidR="00600CF9" w:rsidRPr="00992C6F" w:rsidRDefault="00600CF9" w:rsidP="00ED2752">
            <w:r w:rsidRPr="00992C6F">
              <w:t>Закупка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046</w:t>
            </w:r>
          </w:p>
        </w:tc>
        <w:tc>
          <w:tcPr>
            <w:tcW w:w="475" w:type="dxa"/>
            <w:tcBorders>
              <w:top w:val="nil"/>
              <w:left w:val="nil"/>
              <w:bottom w:val="single" w:sz="4" w:space="0" w:color="auto"/>
              <w:right w:val="single" w:sz="4" w:space="0" w:color="auto"/>
            </w:tcBorders>
            <w:shd w:val="clear" w:color="auto" w:fill="auto"/>
            <w:vAlign w:val="bottom"/>
            <w:hideMark/>
          </w:tcPr>
          <w:p w:rsidR="00600CF9" w:rsidRPr="00992C6F" w:rsidRDefault="00600CF9" w:rsidP="00ED2752">
            <w:pPr>
              <w:jc w:val="center"/>
            </w:pPr>
            <w:r w:rsidRPr="00992C6F">
              <w:t>01</w:t>
            </w:r>
          </w:p>
        </w:tc>
        <w:tc>
          <w:tcPr>
            <w:tcW w:w="475"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center"/>
            </w:pPr>
            <w:r w:rsidRPr="00992C6F">
              <w:t>06</w:t>
            </w:r>
          </w:p>
        </w:tc>
        <w:tc>
          <w:tcPr>
            <w:tcW w:w="1494"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center"/>
            </w:pPr>
            <w:r w:rsidRPr="00992C6F">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600CF9" w:rsidRPr="00992C6F" w:rsidRDefault="00600CF9" w:rsidP="00ED2752">
            <w:pPr>
              <w:jc w:val="center"/>
            </w:pPr>
            <w:r w:rsidRPr="00992C6F">
              <w:t>200</w:t>
            </w:r>
          </w:p>
        </w:tc>
        <w:tc>
          <w:tcPr>
            <w:tcW w:w="1421" w:type="dxa"/>
            <w:tcBorders>
              <w:top w:val="nil"/>
              <w:left w:val="single" w:sz="4" w:space="0" w:color="auto"/>
              <w:bottom w:val="single" w:sz="4" w:space="0" w:color="auto"/>
              <w:right w:val="single" w:sz="4" w:space="0" w:color="auto"/>
            </w:tcBorders>
            <w:shd w:val="clear" w:color="auto" w:fill="auto"/>
            <w:noWrap/>
            <w:vAlign w:val="bottom"/>
            <w:hideMark/>
          </w:tcPr>
          <w:p w:rsidR="00600CF9" w:rsidRPr="00992C6F" w:rsidRDefault="00600CF9" w:rsidP="00ED2752">
            <w:pPr>
              <w:jc w:val="right"/>
            </w:pPr>
            <w:r>
              <w:t xml:space="preserve"> </w:t>
            </w:r>
            <w:r w:rsidRPr="00992C6F">
              <w:t>3,3</w:t>
            </w:r>
            <w:r>
              <w:t xml:space="preserve"> </w:t>
            </w:r>
          </w:p>
        </w:tc>
      </w:tr>
    </w:tbl>
    <w:p w:rsidR="002836C0" w:rsidRDefault="00600CF9">
      <w:bookmarkStart w:id="0" w:name="_GoBack"/>
      <w:bookmarkEnd w:id="0"/>
    </w:p>
    <w:sectPr w:rsidR="002836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10259"/>
    <w:multiLevelType w:val="hybridMultilevel"/>
    <w:tmpl w:val="7A8000EC"/>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CA677D9"/>
    <w:multiLevelType w:val="hybridMultilevel"/>
    <w:tmpl w:val="FE4A0828"/>
    <w:lvl w:ilvl="0" w:tplc="903A6AF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 w15:restartNumberingAfterBreak="0">
    <w:nsid w:val="0D094C4D"/>
    <w:multiLevelType w:val="hybridMultilevel"/>
    <w:tmpl w:val="DEDC2CB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03736DB"/>
    <w:multiLevelType w:val="hybridMultilevel"/>
    <w:tmpl w:val="3E441E0E"/>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4464A8"/>
    <w:multiLevelType w:val="hybridMultilevel"/>
    <w:tmpl w:val="97540A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688255F"/>
    <w:multiLevelType w:val="hybridMultilevel"/>
    <w:tmpl w:val="57A242A0"/>
    <w:lvl w:ilvl="0" w:tplc="9A2AEA62">
      <w:start w:val="1"/>
      <w:numFmt w:val="decimal"/>
      <w:suff w:val="space"/>
      <w:lvlText w:val="%1."/>
      <w:lvlJc w:val="left"/>
      <w:pPr>
        <w:ind w:left="1260" w:hanging="360"/>
      </w:pPr>
      <w:rPr>
        <w:rFonts w:hint="default"/>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168C3D91"/>
    <w:multiLevelType w:val="hybridMultilevel"/>
    <w:tmpl w:val="439C2972"/>
    <w:lvl w:ilvl="0" w:tplc="461AB67C">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AB41E73"/>
    <w:multiLevelType w:val="hybridMultilevel"/>
    <w:tmpl w:val="C3EE392E"/>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0AE7D32"/>
    <w:multiLevelType w:val="hybridMultilevel"/>
    <w:tmpl w:val="573C0206"/>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2841AE"/>
    <w:multiLevelType w:val="hybridMultilevel"/>
    <w:tmpl w:val="02A60BCC"/>
    <w:lvl w:ilvl="0" w:tplc="9F8E8262">
      <w:start w:val="1"/>
      <w:numFmt w:val="bullet"/>
      <w:lvlText w:val=""/>
      <w:lvlJc w:val="left"/>
      <w:pPr>
        <w:ind w:left="2629" w:hanging="360"/>
      </w:pPr>
      <w:rPr>
        <w:rFonts w:ascii="Symbol" w:hAnsi="Symbol" w:hint="default"/>
      </w:rPr>
    </w:lvl>
    <w:lvl w:ilvl="1" w:tplc="04190003" w:tentative="1">
      <w:start w:val="1"/>
      <w:numFmt w:val="bullet"/>
      <w:lvlText w:val="o"/>
      <w:lvlJc w:val="left"/>
      <w:pPr>
        <w:ind w:left="3349" w:hanging="360"/>
      </w:pPr>
      <w:rPr>
        <w:rFonts w:ascii="Courier New" w:hAnsi="Courier New" w:cs="Courier New" w:hint="default"/>
      </w:rPr>
    </w:lvl>
    <w:lvl w:ilvl="2" w:tplc="04190005" w:tentative="1">
      <w:start w:val="1"/>
      <w:numFmt w:val="bullet"/>
      <w:lvlText w:val=""/>
      <w:lvlJc w:val="left"/>
      <w:pPr>
        <w:ind w:left="4069" w:hanging="360"/>
      </w:pPr>
      <w:rPr>
        <w:rFonts w:ascii="Wingdings" w:hAnsi="Wingdings" w:hint="default"/>
      </w:rPr>
    </w:lvl>
    <w:lvl w:ilvl="3" w:tplc="04190001" w:tentative="1">
      <w:start w:val="1"/>
      <w:numFmt w:val="bullet"/>
      <w:lvlText w:val=""/>
      <w:lvlJc w:val="left"/>
      <w:pPr>
        <w:ind w:left="4789" w:hanging="360"/>
      </w:pPr>
      <w:rPr>
        <w:rFonts w:ascii="Symbol" w:hAnsi="Symbol" w:hint="default"/>
      </w:rPr>
    </w:lvl>
    <w:lvl w:ilvl="4" w:tplc="04190003" w:tentative="1">
      <w:start w:val="1"/>
      <w:numFmt w:val="bullet"/>
      <w:lvlText w:val="o"/>
      <w:lvlJc w:val="left"/>
      <w:pPr>
        <w:ind w:left="5509" w:hanging="360"/>
      </w:pPr>
      <w:rPr>
        <w:rFonts w:ascii="Courier New" w:hAnsi="Courier New" w:cs="Courier New" w:hint="default"/>
      </w:rPr>
    </w:lvl>
    <w:lvl w:ilvl="5" w:tplc="04190005" w:tentative="1">
      <w:start w:val="1"/>
      <w:numFmt w:val="bullet"/>
      <w:lvlText w:val=""/>
      <w:lvlJc w:val="left"/>
      <w:pPr>
        <w:ind w:left="6229" w:hanging="360"/>
      </w:pPr>
      <w:rPr>
        <w:rFonts w:ascii="Wingdings" w:hAnsi="Wingdings" w:hint="default"/>
      </w:rPr>
    </w:lvl>
    <w:lvl w:ilvl="6" w:tplc="04190001" w:tentative="1">
      <w:start w:val="1"/>
      <w:numFmt w:val="bullet"/>
      <w:lvlText w:val=""/>
      <w:lvlJc w:val="left"/>
      <w:pPr>
        <w:ind w:left="6949" w:hanging="360"/>
      </w:pPr>
      <w:rPr>
        <w:rFonts w:ascii="Symbol" w:hAnsi="Symbol" w:hint="default"/>
      </w:rPr>
    </w:lvl>
    <w:lvl w:ilvl="7" w:tplc="04190003" w:tentative="1">
      <w:start w:val="1"/>
      <w:numFmt w:val="bullet"/>
      <w:lvlText w:val="o"/>
      <w:lvlJc w:val="left"/>
      <w:pPr>
        <w:ind w:left="7669" w:hanging="360"/>
      </w:pPr>
      <w:rPr>
        <w:rFonts w:ascii="Courier New" w:hAnsi="Courier New" w:cs="Courier New" w:hint="default"/>
      </w:rPr>
    </w:lvl>
    <w:lvl w:ilvl="8" w:tplc="04190005" w:tentative="1">
      <w:start w:val="1"/>
      <w:numFmt w:val="bullet"/>
      <w:lvlText w:val=""/>
      <w:lvlJc w:val="left"/>
      <w:pPr>
        <w:ind w:left="8389" w:hanging="360"/>
      </w:pPr>
      <w:rPr>
        <w:rFonts w:ascii="Wingdings" w:hAnsi="Wingdings" w:hint="default"/>
      </w:rPr>
    </w:lvl>
  </w:abstractNum>
  <w:abstractNum w:abstractNumId="10" w15:restartNumberingAfterBreak="0">
    <w:nsid w:val="23A07981"/>
    <w:multiLevelType w:val="hybridMultilevel"/>
    <w:tmpl w:val="D730C400"/>
    <w:lvl w:ilvl="0" w:tplc="476ECF22">
      <w:start w:val="1"/>
      <w:numFmt w:val="bullet"/>
      <w:suff w:val="space"/>
      <w:lvlText w:val=""/>
      <w:lvlJc w:val="left"/>
      <w:pPr>
        <w:ind w:left="1440"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23E42571"/>
    <w:multiLevelType w:val="hybridMultilevel"/>
    <w:tmpl w:val="6B5AF904"/>
    <w:lvl w:ilvl="0" w:tplc="28302A76">
      <w:start w:val="1"/>
      <w:numFmt w:val="decimal"/>
      <w:lvlText w:val="%1."/>
      <w:lvlJc w:val="left"/>
      <w:pPr>
        <w:ind w:left="928" w:hanging="360"/>
      </w:pPr>
      <w:rPr>
        <w:rFonts w:hint="default"/>
        <w:i w:val="0"/>
        <w:sz w:val="26"/>
        <w:szCs w:val="26"/>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F30162"/>
    <w:multiLevelType w:val="hybridMultilevel"/>
    <w:tmpl w:val="6A62B800"/>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262271A"/>
    <w:multiLevelType w:val="hybridMultilevel"/>
    <w:tmpl w:val="F8100C98"/>
    <w:lvl w:ilvl="0" w:tplc="687AA1FA">
      <w:start w:val="1"/>
      <w:numFmt w:val="decimal"/>
      <w:suff w:val="space"/>
      <w:lvlText w:val="%1."/>
      <w:lvlJc w:val="left"/>
      <w:pPr>
        <w:ind w:left="720" w:hanging="360"/>
      </w:pPr>
      <w:rPr>
        <w:rFonts w:hint="default"/>
        <w:b/>
      </w:rPr>
    </w:lvl>
    <w:lvl w:ilvl="1" w:tplc="71F4067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075D91"/>
    <w:multiLevelType w:val="hybridMultilevel"/>
    <w:tmpl w:val="7E225C80"/>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4A5040"/>
    <w:multiLevelType w:val="hybridMultilevel"/>
    <w:tmpl w:val="1D52241A"/>
    <w:lvl w:ilvl="0" w:tplc="36EEADB8">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0D57AC0"/>
    <w:multiLevelType w:val="hybridMultilevel"/>
    <w:tmpl w:val="C2F0000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7" w15:restartNumberingAfterBreak="0">
    <w:nsid w:val="4274255B"/>
    <w:multiLevelType w:val="hybridMultilevel"/>
    <w:tmpl w:val="B81A38D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6323416"/>
    <w:multiLevelType w:val="hybridMultilevel"/>
    <w:tmpl w:val="DD6E7E98"/>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7A12AD8"/>
    <w:multiLevelType w:val="hybridMultilevel"/>
    <w:tmpl w:val="1CE288B2"/>
    <w:lvl w:ilvl="0" w:tplc="C82829CE">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47DC0A19"/>
    <w:multiLevelType w:val="hybridMultilevel"/>
    <w:tmpl w:val="133094AA"/>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0FD4D63"/>
    <w:multiLevelType w:val="hybridMultilevel"/>
    <w:tmpl w:val="0818C7BE"/>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2" w15:restartNumberingAfterBreak="0">
    <w:nsid w:val="525A0AB5"/>
    <w:multiLevelType w:val="hybridMultilevel"/>
    <w:tmpl w:val="DDFED312"/>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6C76866"/>
    <w:multiLevelType w:val="hybridMultilevel"/>
    <w:tmpl w:val="A2565DDC"/>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692A3ACB"/>
    <w:multiLevelType w:val="hybridMultilevel"/>
    <w:tmpl w:val="61766BC4"/>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ABA33F6"/>
    <w:multiLevelType w:val="hybridMultilevel"/>
    <w:tmpl w:val="4430686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6" w15:restartNumberingAfterBreak="0">
    <w:nsid w:val="6C456052"/>
    <w:multiLevelType w:val="hybridMultilevel"/>
    <w:tmpl w:val="6E96EBFA"/>
    <w:lvl w:ilvl="0" w:tplc="FAF2AF02">
      <w:start w:val="1"/>
      <w:numFmt w:val="decimal"/>
      <w:suff w:val="space"/>
      <w:lvlText w:val="%1)"/>
      <w:lvlJc w:val="left"/>
      <w:pPr>
        <w:ind w:left="4188" w:hanging="360"/>
      </w:pPr>
      <w:rPr>
        <w:rFonts w:hint="default"/>
      </w:rPr>
    </w:lvl>
    <w:lvl w:ilvl="1" w:tplc="04190019" w:tentative="1">
      <w:start w:val="1"/>
      <w:numFmt w:val="lowerLetter"/>
      <w:lvlText w:val="%2."/>
      <w:lvlJc w:val="left"/>
      <w:pPr>
        <w:ind w:left="4908" w:hanging="360"/>
      </w:pPr>
    </w:lvl>
    <w:lvl w:ilvl="2" w:tplc="0419001B" w:tentative="1">
      <w:start w:val="1"/>
      <w:numFmt w:val="lowerRoman"/>
      <w:lvlText w:val="%3."/>
      <w:lvlJc w:val="right"/>
      <w:pPr>
        <w:ind w:left="5628" w:hanging="180"/>
      </w:pPr>
    </w:lvl>
    <w:lvl w:ilvl="3" w:tplc="0419000F" w:tentative="1">
      <w:start w:val="1"/>
      <w:numFmt w:val="decimal"/>
      <w:lvlText w:val="%4."/>
      <w:lvlJc w:val="left"/>
      <w:pPr>
        <w:ind w:left="6348" w:hanging="360"/>
      </w:pPr>
    </w:lvl>
    <w:lvl w:ilvl="4" w:tplc="04190019" w:tentative="1">
      <w:start w:val="1"/>
      <w:numFmt w:val="lowerLetter"/>
      <w:lvlText w:val="%5."/>
      <w:lvlJc w:val="left"/>
      <w:pPr>
        <w:ind w:left="7068" w:hanging="360"/>
      </w:pPr>
    </w:lvl>
    <w:lvl w:ilvl="5" w:tplc="0419001B" w:tentative="1">
      <w:start w:val="1"/>
      <w:numFmt w:val="lowerRoman"/>
      <w:lvlText w:val="%6."/>
      <w:lvlJc w:val="right"/>
      <w:pPr>
        <w:ind w:left="7788" w:hanging="180"/>
      </w:pPr>
    </w:lvl>
    <w:lvl w:ilvl="6" w:tplc="0419000F" w:tentative="1">
      <w:start w:val="1"/>
      <w:numFmt w:val="decimal"/>
      <w:lvlText w:val="%7."/>
      <w:lvlJc w:val="left"/>
      <w:pPr>
        <w:ind w:left="8508" w:hanging="360"/>
      </w:pPr>
    </w:lvl>
    <w:lvl w:ilvl="7" w:tplc="04190019" w:tentative="1">
      <w:start w:val="1"/>
      <w:numFmt w:val="lowerLetter"/>
      <w:lvlText w:val="%8."/>
      <w:lvlJc w:val="left"/>
      <w:pPr>
        <w:ind w:left="9228" w:hanging="360"/>
      </w:pPr>
    </w:lvl>
    <w:lvl w:ilvl="8" w:tplc="0419001B" w:tentative="1">
      <w:start w:val="1"/>
      <w:numFmt w:val="lowerRoman"/>
      <w:lvlText w:val="%9."/>
      <w:lvlJc w:val="right"/>
      <w:pPr>
        <w:ind w:left="9948" w:hanging="180"/>
      </w:pPr>
    </w:lvl>
  </w:abstractNum>
  <w:abstractNum w:abstractNumId="27" w15:restartNumberingAfterBreak="0">
    <w:nsid w:val="6E35280A"/>
    <w:multiLevelType w:val="hybridMultilevel"/>
    <w:tmpl w:val="69F40C60"/>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8" w15:restartNumberingAfterBreak="0">
    <w:nsid w:val="6F381388"/>
    <w:multiLevelType w:val="hybridMultilevel"/>
    <w:tmpl w:val="1542F4E2"/>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29" w15:restartNumberingAfterBreak="0">
    <w:nsid w:val="73A3154F"/>
    <w:multiLevelType w:val="hybridMultilevel"/>
    <w:tmpl w:val="27AA27B6"/>
    <w:lvl w:ilvl="0" w:tplc="8D6AA44A">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6282EC9"/>
    <w:multiLevelType w:val="hybridMultilevel"/>
    <w:tmpl w:val="14A8B3DC"/>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num w:numId="1">
    <w:abstractNumId w:val="11"/>
  </w:num>
  <w:num w:numId="2">
    <w:abstractNumId w:val="21"/>
  </w:num>
  <w:num w:numId="3">
    <w:abstractNumId w:val="16"/>
  </w:num>
  <w:num w:numId="4">
    <w:abstractNumId w:val="25"/>
  </w:num>
  <w:num w:numId="5">
    <w:abstractNumId w:val="27"/>
  </w:num>
  <w:num w:numId="6">
    <w:abstractNumId w:val="30"/>
  </w:num>
  <w:num w:numId="7">
    <w:abstractNumId w:val="2"/>
  </w:num>
  <w:num w:numId="8">
    <w:abstractNumId w:val="20"/>
  </w:num>
  <w:num w:numId="9">
    <w:abstractNumId w:val="0"/>
  </w:num>
  <w:num w:numId="10">
    <w:abstractNumId w:val="24"/>
  </w:num>
  <w:num w:numId="11">
    <w:abstractNumId w:val="12"/>
  </w:num>
  <w:num w:numId="12">
    <w:abstractNumId w:val="7"/>
  </w:num>
  <w:num w:numId="13">
    <w:abstractNumId w:val="9"/>
  </w:num>
  <w:num w:numId="14">
    <w:abstractNumId w:val="3"/>
  </w:num>
  <w:num w:numId="15">
    <w:abstractNumId w:val="8"/>
  </w:num>
  <w:num w:numId="16">
    <w:abstractNumId w:val="29"/>
  </w:num>
  <w:num w:numId="17">
    <w:abstractNumId w:val="14"/>
  </w:num>
  <w:num w:numId="18">
    <w:abstractNumId w:val="23"/>
  </w:num>
  <w:num w:numId="19">
    <w:abstractNumId w:val="4"/>
  </w:num>
  <w:num w:numId="20">
    <w:abstractNumId w:val="28"/>
  </w:num>
  <w:num w:numId="21">
    <w:abstractNumId w:val="18"/>
  </w:num>
  <w:num w:numId="22">
    <w:abstractNumId w:val="22"/>
  </w:num>
  <w:num w:numId="23">
    <w:abstractNumId w:val="1"/>
  </w:num>
  <w:num w:numId="24">
    <w:abstractNumId w:val="19"/>
  </w:num>
  <w:num w:numId="25">
    <w:abstractNumId w:val="17"/>
  </w:num>
  <w:num w:numId="26">
    <w:abstractNumId w:val="13"/>
  </w:num>
  <w:num w:numId="27">
    <w:abstractNumId w:val="15"/>
  </w:num>
  <w:num w:numId="28">
    <w:abstractNumId w:val="6"/>
  </w:num>
  <w:num w:numId="29">
    <w:abstractNumId w:val="26"/>
  </w:num>
  <w:num w:numId="30">
    <w:abstractNumId w:val="5"/>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CF9"/>
    <w:rsid w:val="00600CF9"/>
    <w:rsid w:val="00AE40A4"/>
    <w:rsid w:val="00BB30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990E8E-D30E-4B06-913D-B4AF21BEE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0CF9"/>
    <w:pPr>
      <w:spacing w:after="0" w:line="240" w:lineRule="auto"/>
    </w:pPr>
    <w:rPr>
      <w:rFonts w:ascii="Times New Roman" w:eastAsia="Times New Roman" w:hAnsi="Times New Roman" w:cs="Times New Roman"/>
      <w:lang w:eastAsia="ru-RU"/>
    </w:rPr>
  </w:style>
  <w:style w:type="paragraph" w:styleId="3">
    <w:name w:val="heading 3"/>
    <w:basedOn w:val="a"/>
    <w:next w:val="a"/>
    <w:link w:val="30"/>
    <w:qFormat/>
    <w:rsid w:val="00600CF9"/>
    <w:pPr>
      <w:keepNext/>
      <w:jc w:val="center"/>
      <w:outlineLvl w:val="2"/>
    </w:pPr>
    <w:rPr>
      <w:b/>
      <w:bCs/>
    </w:rPr>
  </w:style>
  <w:style w:type="paragraph" w:styleId="5">
    <w:name w:val="heading 5"/>
    <w:basedOn w:val="a"/>
    <w:next w:val="a"/>
    <w:link w:val="50"/>
    <w:qFormat/>
    <w:rsid w:val="00600CF9"/>
    <w:pPr>
      <w:keepNext/>
      <w:jc w:val="both"/>
      <w:outlineLvl w:val="4"/>
    </w:pPr>
    <w:rPr>
      <w:b/>
      <w:bCs/>
      <w:i/>
      <w:iCs/>
    </w:rPr>
  </w:style>
  <w:style w:type="paragraph" w:styleId="7">
    <w:name w:val="heading 7"/>
    <w:basedOn w:val="a"/>
    <w:next w:val="a"/>
    <w:link w:val="70"/>
    <w:qFormat/>
    <w:rsid w:val="00600CF9"/>
    <w:pPr>
      <w:keepNext/>
      <w:ind w:firstLine="720"/>
      <w:jc w:val="center"/>
      <w:outlineLvl w:val="6"/>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600CF9"/>
    <w:rPr>
      <w:rFonts w:ascii="Times New Roman" w:eastAsia="Times New Roman" w:hAnsi="Times New Roman" w:cs="Times New Roman"/>
      <w:b/>
      <w:bCs/>
      <w:lang w:eastAsia="ru-RU"/>
    </w:rPr>
  </w:style>
  <w:style w:type="character" w:customStyle="1" w:styleId="50">
    <w:name w:val="Заголовок 5 Знак"/>
    <w:basedOn w:val="a0"/>
    <w:link w:val="5"/>
    <w:rsid w:val="00600CF9"/>
    <w:rPr>
      <w:rFonts w:ascii="Times New Roman" w:eastAsia="Times New Roman" w:hAnsi="Times New Roman" w:cs="Times New Roman"/>
      <w:b/>
      <w:bCs/>
      <w:i/>
      <w:iCs/>
      <w:lang w:eastAsia="ru-RU"/>
    </w:rPr>
  </w:style>
  <w:style w:type="character" w:customStyle="1" w:styleId="70">
    <w:name w:val="Заголовок 7 Знак"/>
    <w:basedOn w:val="a0"/>
    <w:link w:val="7"/>
    <w:rsid w:val="00600CF9"/>
    <w:rPr>
      <w:rFonts w:ascii="Times New Roman" w:eastAsia="Times New Roman" w:hAnsi="Times New Roman" w:cs="Times New Roman"/>
      <w:b/>
      <w:bCs/>
      <w:sz w:val="28"/>
      <w:szCs w:val="28"/>
      <w:lang w:eastAsia="ru-RU"/>
    </w:rPr>
  </w:style>
  <w:style w:type="paragraph" w:customStyle="1" w:styleId="a3">
    <w:name w:val=" Знак Знак Знак Знак Знак Знак Знак Знак Знак Знак Знак Знак Знак Знак Знак Знак Знак Знак Знак Знак Знак Знак"/>
    <w:basedOn w:val="a"/>
    <w:rsid w:val="00600CF9"/>
    <w:pPr>
      <w:spacing w:after="160" w:line="240" w:lineRule="exact"/>
      <w:jc w:val="both"/>
    </w:pPr>
    <w:rPr>
      <w:rFonts w:ascii="Verdana" w:hAnsi="Verdana" w:cs="Arial"/>
      <w:sz w:val="20"/>
      <w:szCs w:val="20"/>
      <w:lang w:val="en-US" w:eastAsia="en-US"/>
    </w:rPr>
  </w:style>
  <w:style w:type="paragraph" w:customStyle="1" w:styleId="a4">
    <w:name w:val=" Знак Знак Знак Знак Знак Знак Знак Знак Знак Знак Знак Знак Знак Знак Знак Знак Знак Знак Знак"/>
    <w:basedOn w:val="a"/>
    <w:rsid w:val="00600CF9"/>
    <w:pPr>
      <w:spacing w:after="160" w:line="240" w:lineRule="exact"/>
      <w:jc w:val="both"/>
    </w:pPr>
    <w:rPr>
      <w:rFonts w:ascii="Verdana" w:hAnsi="Verdana" w:cs="Arial"/>
      <w:sz w:val="20"/>
      <w:szCs w:val="20"/>
      <w:lang w:val="en-US" w:eastAsia="en-US"/>
    </w:rPr>
  </w:style>
  <w:style w:type="paragraph" w:styleId="a5">
    <w:name w:val="footer"/>
    <w:basedOn w:val="a"/>
    <w:link w:val="a6"/>
    <w:uiPriority w:val="99"/>
    <w:rsid w:val="00600CF9"/>
    <w:pPr>
      <w:tabs>
        <w:tab w:val="center" w:pos="4677"/>
        <w:tab w:val="right" w:pos="9355"/>
      </w:tabs>
    </w:pPr>
  </w:style>
  <w:style w:type="character" w:customStyle="1" w:styleId="a6">
    <w:name w:val="Нижний колонтитул Знак"/>
    <w:basedOn w:val="a0"/>
    <w:link w:val="a5"/>
    <w:uiPriority w:val="99"/>
    <w:rsid w:val="00600CF9"/>
    <w:rPr>
      <w:rFonts w:ascii="Times New Roman" w:eastAsia="Times New Roman" w:hAnsi="Times New Roman" w:cs="Times New Roman"/>
      <w:lang w:eastAsia="ru-RU"/>
    </w:rPr>
  </w:style>
  <w:style w:type="character" w:styleId="a7">
    <w:name w:val="page number"/>
    <w:basedOn w:val="a0"/>
    <w:rsid w:val="00600CF9"/>
  </w:style>
  <w:style w:type="paragraph" w:styleId="a8">
    <w:name w:val="header"/>
    <w:basedOn w:val="a"/>
    <w:link w:val="a9"/>
    <w:rsid w:val="00600CF9"/>
    <w:pPr>
      <w:tabs>
        <w:tab w:val="center" w:pos="4677"/>
        <w:tab w:val="right" w:pos="9355"/>
      </w:tabs>
    </w:pPr>
  </w:style>
  <w:style w:type="character" w:customStyle="1" w:styleId="a9">
    <w:name w:val="Верхний колонтитул Знак"/>
    <w:basedOn w:val="a0"/>
    <w:link w:val="a8"/>
    <w:rsid w:val="00600CF9"/>
    <w:rPr>
      <w:rFonts w:ascii="Times New Roman" w:eastAsia="Times New Roman" w:hAnsi="Times New Roman" w:cs="Times New Roman"/>
      <w:lang w:eastAsia="ru-RU"/>
    </w:rPr>
  </w:style>
  <w:style w:type="character" w:styleId="aa">
    <w:name w:val="Hyperlink"/>
    <w:uiPriority w:val="99"/>
    <w:rsid w:val="00600CF9"/>
    <w:rPr>
      <w:color w:val="0000FF"/>
      <w:u w:val="single"/>
    </w:rPr>
  </w:style>
  <w:style w:type="character" w:styleId="ab">
    <w:name w:val="FollowedHyperlink"/>
    <w:uiPriority w:val="99"/>
    <w:rsid w:val="00600CF9"/>
    <w:rPr>
      <w:color w:val="800080"/>
      <w:u w:val="single"/>
    </w:rPr>
  </w:style>
  <w:style w:type="paragraph" w:customStyle="1" w:styleId="xl25">
    <w:name w:val="xl25"/>
    <w:basedOn w:val="a"/>
    <w:rsid w:val="00600CF9"/>
    <w:pPr>
      <w:spacing w:before="100" w:beforeAutospacing="1" w:after="100" w:afterAutospacing="1"/>
    </w:pPr>
    <w:rPr>
      <w:b/>
      <w:bCs/>
    </w:rPr>
  </w:style>
  <w:style w:type="paragraph" w:customStyle="1" w:styleId="xl26">
    <w:name w:val="xl26"/>
    <w:basedOn w:val="a"/>
    <w:rsid w:val="00600CF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7">
    <w:name w:val="xl27"/>
    <w:basedOn w:val="a"/>
    <w:rsid w:val="00600CF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28">
    <w:name w:val="xl28"/>
    <w:basedOn w:val="a"/>
    <w:rsid w:val="00600C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9">
    <w:name w:val="xl29"/>
    <w:basedOn w:val="a"/>
    <w:rsid w:val="00600CF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0">
    <w:name w:val="xl30"/>
    <w:basedOn w:val="a"/>
    <w:rsid w:val="00600C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1">
    <w:name w:val="xl31"/>
    <w:basedOn w:val="a"/>
    <w:rsid w:val="00600C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2">
    <w:name w:val="xl32"/>
    <w:basedOn w:val="a"/>
    <w:rsid w:val="00600CF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3">
    <w:name w:val="xl33"/>
    <w:basedOn w:val="a"/>
    <w:rsid w:val="00600CF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4">
    <w:name w:val="xl34"/>
    <w:basedOn w:val="a"/>
    <w:rsid w:val="00600CF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5">
    <w:name w:val="xl35"/>
    <w:basedOn w:val="a"/>
    <w:rsid w:val="00600CF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6">
    <w:name w:val="xl36"/>
    <w:basedOn w:val="a"/>
    <w:rsid w:val="00600C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7">
    <w:name w:val="xl37"/>
    <w:basedOn w:val="a"/>
    <w:rsid w:val="00600CF9"/>
    <w:pPr>
      <w:spacing w:before="100" w:beforeAutospacing="1" w:after="100" w:afterAutospacing="1"/>
      <w:jc w:val="center"/>
    </w:pPr>
    <w:rPr>
      <w:rFonts w:ascii="Times New Roman CYR" w:hAnsi="Times New Roman CYR" w:cs="Times New Roman CYR"/>
      <w:b/>
      <w:bCs/>
    </w:rPr>
  </w:style>
  <w:style w:type="paragraph" w:customStyle="1" w:styleId="xl38">
    <w:name w:val="xl38"/>
    <w:basedOn w:val="a"/>
    <w:rsid w:val="00600CF9"/>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39">
    <w:name w:val="xl39"/>
    <w:basedOn w:val="a"/>
    <w:rsid w:val="00600CF9"/>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0">
    <w:name w:val="xl40"/>
    <w:basedOn w:val="a"/>
    <w:rsid w:val="00600CF9"/>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1">
    <w:name w:val="xl41"/>
    <w:basedOn w:val="a"/>
    <w:rsid w:val="00600CF9"/>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2">
    <w:name w:val="xl42"/>
    <w:basedOn w:val="a"/>
    <w:rsid w:val="00600CF9"/>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3">
    <w:name w:val="xl43"/>
    <w:basedOn w:val="a"/>
    <w:rsid w:val="00600CF9"/>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4">
    <w:name w:val="xl44"/>
    <w:basedOn w:val="a"/>
    <w:rsid w:val="00600CF9"/>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5">
    <w:name w:val="xl45"/>
    <w:basedOn w:val="a"/>
    <w:rsid w:val="00600CF9"/>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6">
    <w:name w:val="xl46"/>
    <w:basedOn w:val="a"/>
    <w:rsid w:val="00600CF9"/>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7">
    <w:name w:val="xl47"/>
    <w:basedOn w:val="a"/>
    <w:rsid w:val="00600CF9"/>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8">
    <w:name w:val="xl48"/>
    <w:basedOn w:val="a"/>
    <w:rsid w:val="00600CF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49">
    <w:name w:val="xl49"/>
    <w:basedOn w:val="a"/>
    <w:rsid w:val="00600C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1">
    <w:name w:val="xl51"/>
    <w:basedOn w:val="a"/>
    <w:rsid w:val="00600CF9"/>
    <w:pPr>
      <w:spacing w:before="100" w:beforeAutospacing="1" w:after="100" w:afterAutospacing="1"/>
    </w:pPr>
  </w:style>
  <w:style w:type="paragraph" w:customStyle="1" w:styleId="xl52">
    <w:name w:val="xl52"/>
    <w:basedOn w:val="a"/>
    <w:rsid w:val="00600CF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3">
    <w:name w:val="xl53"/>
    <w:basedOn w:val="a"/>
    <w:rsid w:val="00600CF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4">
    <w:name w:val="xl54"/>
    <w:basedOn w:val="a"/>
    <w:rsid w:val="00600CF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55">
    <w:name w:val="xl55"/>
    <w:basedOn w:val="a"/>
    <w:rsid w:val="00600CF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i/>
      <w:iCs/>
    </w:rPr>
  </w:style>
  <w:style w:type="paragraph" w:customStyle="1" w:styleId="xl56">
    <w:name w:val="xl56"/>
    <w:basedOn w:val="a"/>
    <w:rsid w:val="00600C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7">
    <w:name w:val="xl57"/>
    <w:basedOn w:val="a"/>
    <w:rsid w:val="00600CF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8">
    <w:name w:val="xl58"/>
    <w:basedOn w:val="a"/>
    <w:rsid w:val="00600CF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9">
    <w:name w:val="xl59"/>
    <w:basedOn w:val="a"/>
    <w:rsid w:val="00600CF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60">
    <w:name w:val="xl60"/>
    <w:basedOn w:val="a"/>
    <w:rsid w:val="00600CF9"/>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1">
    <w:name w:val="xl61"/>
    <w:basedOn w:val="a"/>
    <w:rsid w:val="00600CF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2">
    <w:name w:val="xl62"/>
    <w:basedOn w:val="a"/>
    <w:rsid w:val="00600C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63">
    <w:name w:val="xl63"/>
    <w:basedOn w:val="a"/>
    <w:rsid w:val="00600CF9"/>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64">
    <w:name w:val="xl64"/>
    <w:basedOn w:val="a"/>
    <w:rsid w:val="00600CF9"/>
    <w:pPr>
      <w:pBdr>
        <w:left w:val="single" w:sz="4" w:space="0" w:color="auto"/>
      </w:pBdr>
      <w:spacing w:before="100" w:beforeAutospacing="1" w:after="100" w:afterAutospacing="1"/>
    </w:pPr>
    <w:rPr>
      <w:rFonts w:ascii="Times New Roman CYR" w:hAnsi="Times New Roman CYR" w:cs="Times New Roman CYR"/>
      <w:b/>
      <w:bCs/>
    </w:rPr>
  </w:style>
  <w:style w:type="paragraph" w:customStyle="1" w:styleId="xl65">
    <w:name w:val="xl65"/>
    <w:basedOn w:val="a"/>
    <w:rsid w:val="00600CF9"/>
    <w:pPr>
      <w:pBdr>
        <w:lef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6">
    <w:name w:val="xl66"/>
    <w:basedOn w:val="a"/>
    <w:rsid w:val="00600CF9"/>
    <w:pPr>
      <w:pBdr>
        <w:top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7">
    <w:name w:val="xl67"/>
    <w:basedOn w:val="a"/>
    <w:rsid w:val="00600CF9"/>
    <w:pPr>
      <w:pBdr>
        <w:top w:val="single" w:sz="4" w:space="0" w:color="auto"/>
        <w:left w:val="single" w:sz="8"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68">
    <w:name w:val="xl68"/>
    <w:basedOn w:val="a"/>
    <w:rsid w:val="00600CF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9">
    <w:name w:val="xl69"/>
    <w:basedOn w:val="a"/>
    <w:rsid w:val="00600CF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600CF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71">
    <w:name w:val="xl71"/>
    <w:basedOn w:val="a"/>
    <w:rsid w:val="00600CF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72">
    <w:name w:val="xl72"/>
    <w:basedOn w:val="a"/>
    <w:rsid w:val="00600CF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73">
    <w:name w:val="xl73"/>
    <w:basedOn w:val="a"/>
    <w:rsid w:val="00600C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75">
    <w:name w:val="xl75"/>
    <w:basedOn w:val="a"/>
    <w:rsid w:val="00600CF9"/>
    <w:pPr>
      <w:spacing w:before="100" w:beforeAutospacing="1" w:after="100" w:afterAutospacing="1"/>
      <w:jc w:val="center"/>
    </w:pPr>
    <w:rPr>
      <w:rFonts w:ascii="Times New Roman CYR" w:hAnsi="Times New Roman CYR" w:cs="Times New Roman CYR"/>
      <w:b/>
      <w:bCs/>
    </w:rPr>
  </w:style>
  <w:style w:type="paragraph" w:customStyle="1" w:styleId="xl76">
    <w:name w:val="xl76"/>
    <w:basedOn w:val="a"/>
    <w:rsid w:val="00600CF9"/>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7">
    <w:name w:val="xl77"/>
    <w:basedOn w:val="a"/>
    <w:rsid w:val="00600CF9"/>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8">
    <w:name w:val="xl78"/>
    <w:basedOn w:val="a"/>
    <w:rsid w:val="00600CF9"/>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9">
    <w:name w:val="xl79"/>
    <w:basedOn w:val="a"/>
    <w:rsid w:val="00600CF9"/>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0">
    <w:name w:val="xl80"/>
    <w:basedOn w:val="a"/>
    <w:rsid w:val="00600CF9"/>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1">
    <w:name w:val="xl81"/>
    <w:basedOn w:val="a"/>
    <w:rsid w:val="00600CF9"/>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2">
    <w:name w:val="xl82"/>
    <w:basedOn w:val="a"/>
    <w:rsid w:val="00600CF9"/>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3">
    <w:name w:val="xl83"/>
    <w:basedOn w:val="a"/>
    <w:rsid w:val="00600CF9"/>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4">
    <w:name w:val="xl84"/>
    <w:basedOn w:val="a"/>
    <w:rsid w:val="00600CF9"/>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5">
    <w:name w:val="xl85"/>
    <w:basedOn w:val="a"/>
    <w:rsid w:val="00600CF9"/>
    <w:pPr>
      <w:pBdr>
        <w:top w:val="single" w:sz="4" w:space="0" w:color="auto"/>
        <w:left w:val="single" w:sz="8"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6">
    <w:name w:val="xl86"/>
    <w:basedOn w:val="a"/>
    <w:rsid w:val="00600CF9"/>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7">
    <w:name w:val="xl87"/>
    <w:basedOn w:val="a"/>
    <w:rsid w:val="00600CF9"/>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88">
    <w:name w:val="xl88"/>
    <w:basedOn w:val="a"/>
    <w:rsid w:val="00600CF9"/>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9">
    <w:name w:val="xl89"/>
    <w:basedOn w:val="a"/>
    <w:rsid w:val="00600CF9"/>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0">
    <w:name w:val="xl90"/>
    <w:basedOn w:val="a"/>
    <w:rsid w:val="00600CF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1">
    <w:name w:val="xl91"/>
    <w:basedOn w:val="a"/>
    <w:rsid w:val="00600CF9"/>
    <w:pPr>
      <w:pBdr>
        <w:top w:val="single" w:sz="4" w:space="0" w:color="auto"/>
        <w:left w:val="single" w:sz="8"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92">
    <w:name w:val="xl92"/>
    <w:basedOn w:val="a"/>
    <w:rsid w:val="00600CF9"/>
    <w:pPr>
      <w:pBdr>
        <w:top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93">
    <w:name w:val="xl93"/>
    <w:basedOn w:val="a"/>
    <w:rsid w:val="00600CF9"/>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4">
    <w:name w:val="xl94"/>
    <w:basedOn w:val="a"/>
    <w:rsid w:val="00600CF9"/>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5">
    <w:name w:val="xl95"/>
    <w:basedOn w:val="a"/>
    <w:rsid w:val="00600CF9"/>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96">
    <w:name w:val="xl96"/>
    <w:basedOn w:val="a"/>
    <w:rsid w:val="00600CF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97">
    <w:name w:val="xl97"/>
    <w:basedOn w:val="a"/>
    <w:rsid w:val="00600C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98">
    <w:name w:val="xl98"/>
    <w:basedOn w:val="a"/>
    <w:rsid w:val="00600CF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99">
    <w:name w:val="xl99"/>
    <w:basedOn w:val="a"/>
    <w:rsid w:val="00600CF9"/>
    <w:pPr>
      <w:pBdr>
        <w:top w:val="single" w:sz="4" w:space="0" w:color="auto"/>
        <w:left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00">
    <w:name w:val="xl100"/>
    <w:basedOn w:val="a"/>
    <w:rsid w:val="00600C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01">
    <w:name w:val="xl101"/>
    <w:basedOn w:val="a"/>
    <w:rsid w:val="00600CF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02">
    <w:name w:val="xl102"/>
    <w:basedOn w:val="a"/>
    <w:rsid w:val="00600CF9"/>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sz w:val="18"/>
      <w:szCs w:val="18"/>
    </w:rPr>
  </w:style>
  <w:style w:type="paragraph" w:customStyle="1" w:styleId="xl103">
    <w:name w:val="xl103"/>
    <w:basedOn w:val="a"/>
    <w:rsid w:val="00600CF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4">
    <w:name w:val="xl104"/>
    <w:basedOn w:val="a"/>
    <w:rsid w:val="00600C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5">
    <w:name w:val="xl105"/>
    <w:basedOn w:val="a"/>
    <w:rsid w:val="00600CF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6">
    <w:name w:val="xl106"/>
    <w:basedOn w:val="a"/>
    <w:rsid w:val="00600CF9"/>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7">
    <w:name w:val="xl107"/>
    <w:basedOn w:val="a"/>
    <w:rsid w:val="00600CF9"/>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8">
    <w:name w:val="xl108"/>
    <w:basedOn w:val="a"/>
    <w:rsid w:val="00600CF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9">
    <w:name w:val="xl109"/>
    <w:basedOn w:val="a"/>
    <w:rsid w:val="00600CF9"/>
    <w:pPr>
      <w:pBdr>
        <w:top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110">
    <w:name w:val="xl110"/>
    <w:basedOn w:val="a"/>
    <w:rsid w:val="00600CF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111">
    <w:name w:val="xl111"/>
    <w:basedOn w:val="a"/>
    <w:rsid w:val="00600C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112">
    <w:name w:val="xl112"/>
    <w:basedOn w:val="a"/>
    <w:rsid w:val="00600CF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113">
    <w:name w:val="xl113"/>
    <w:basedOn w:val="a"/>
    <w:rsid w:val="00600CF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114">
    <w:name w:val="xl114"/>
    <w:basedOn w:val="a"/>
    <w:rsid w:val="00600CF9"/>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15">
    <w:name w:val="xl115"/>
    <w:basedOn w:val="a"/>
    <w:rsid w:val="00600CF9"/>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116">
    <w:name w:val="xl116"/>
    <w:basedOn w:val="a"/>
    <w:rsid w:val="00600CF9"/>
    <w:pPr>
      <w:pBdr>
        <w:left w:val="single" w:sz="4" w:space="0" w:color="auto"/>
        <w:bottom w:val="single" w:sz="4" w:space="0" w:color="auto"/>
      </w:pBdr>
      <w:spacing w:before="100" w:beforeAutospacing="1" w:after="100" w:afterAutospacing="1"/>
      <w:jc w:val="center"/>
    </w:pPr>
  </w:style>
  <w:style w:type="paragraph" w:customStyle="1" w:styleId="xl117">
    <w:name w:val="xl117"/>
    <w:basedOn w:val="a"/>
    <w:rsid w:val="00600CF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8">
    <w:name w:val="xl118"/>
    <w:basedOn w:val="a"/>
    <w:rsid w:val="00600CF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i/>
      <w:iCs/>
    </w:rPr>
  </w:style>
  <w:style w:type="paragraph" w:customStyle="1" w:styleId="xl119">
    <w:name w:val="xl119"/>
    <w:basedOn w:val="a"/>
    <w:rsid w:val="00600CF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0">
    <w:name w:val="xl120"/>
    <w:basedOn w:val="a"/>
    <w:rsid w:val="00600CF9"/>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21">
    <w:name w:val="xl121"/>
    <w:basedOn w:val="a"/>
    <w:rsid w:val="00600CF9"/>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22">
    <w:name w:val="xl122"/>
    <w:basedOn w:val="a"/>
    <w:rsid w:val="00600CF9"/>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3">
    <w:name w:val="xl123"/>
    <w:basedOn w:val="a"/>
    <w:rsid w:val="00600CF9"/>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4">
    <w:name w:val="xl124"/>
    <w:basedOn w:val="a"/>
    <w:rsid w:val="00600CF9"/>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5">
    <w:name w:val="xl125"/>
    <w:basedOn w:val="a"/>
    <w:rsid w:val="00600CF9"/>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6">
    <w:name w:val="xl126"/>
    <w:basedOn w:val="a"/>
    <w:rsid w:val="00600CF9"/>
    <w:pPr>
      <w:pBdr>
        <w:left w:val="single" w:sz="4" w:space="0" w:color="auto"/>
        <w:bottom w:val="single" w:sz="4" w:space="0" w:color="auto"/>
      </w:pBdr>
      <w:spacing w:before="100" w:beforeAutospacing="1" w:after="100" w:afterAutospacing="1"/>
      <w:jc w:val="center"/>
    </w:pPr>
  </w:style>
  <w:style w:type="paragraph" w:customStyle="1" w:styleId="xl127">
    <w:name w:val="xl127"/>
    <w:basedOn w:val="a"/>
    <w:rsid w:val="00600C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28">
    <w:name w:val="xl128"/>
    <w:basedOn w:val="a"/>
    <w:rsid w:val="00600CF9"/>
    <w:pPr>
      <w:spacing w:before="100" w:beforeAutospacing="1" w:after="100" w:afterAutospacing="1"/>
      <w:jc w:val="center"/>
      <w:textAlignment w:val="center"/>
    </w:pPr>
    <w:rPr>
      <w:rFonts w:ascii="Times New Roman CYR" w:hAnsi="Times New Roman CYR" w:cs="Times New Roman CYR"/>
      <w:b/>
      <w:bCs/>
    </w:rPr>
  </w:style>
  <w:style w:type="paragraph" w:customStyle="1" w:styleId="xl129">
    <w:name w:val="xl129"/>
    <w:basedOn w:val="a"/>
    <w:rsid w:val="00600CF9"/>
    <w:pPr>
      <w:spacing w:before="100" w:beforeAutospacing="1" w:after="100" w:afterAutospacing="1"/>
      <w:jc w:val="right"/>
    </w:pPr>
    <w:rPr>
      <w:b/>
      <w:bCs/>
    </w:rPr>
  </w:style>
  <w:style w:type="paragraph" w:customStyle="1" w:styleId="xl130">
    <w:name w:val="xl130"/>
    <w:basedOn w:val="a"/>
    <w:rsid w:val="00600CF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1">
    <w:name w:val="xl131"/>
    <w:basedOn w:val="a"/>
    <w:rsid w:val="00600CF9"/>
    <w:pPr>
      <w:pBdr>
        <w:left w:val="single" w:sz="4" w:space="0" w:color="auto"/>
        <w:bottom w:val="single" w:sz="4" w:space="0" w:color="auto"/>
      </w:pBdr>
      <w:spacing w:before="100" w:beforeAutospacing="1" w:after="100" w:afterAutospacing="1"/>
    </w:pPr>
  </w:style>
  <w:style w:type="paragraph" w:customStyle="1" w:styleId="xl132">
    <w:name w:val="xl132"/>
    <w:basedOn w:val="a"/>
    <w:rsid w:val="00600CF9"/>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
    <w:rsid w:val="00600CF9"/>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
    <w:rsid w:val="00600CF9"/>
    <w:pPr>
      <w:spacing w:before="100" w:beforeAutospacing="1" w:after="100" w:afterAutospacing="1"/>
    </w:pPr>
  </w:style>
  <w:style w:type="paragraph" w:customStyle="1" w:styleId="xl74">
    <w:name w:val="xl74"/>
    <w:basedOn w:val="a"/>
    <w:rsid w:val="00600CF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34">
    <w:name w:val="xl134"/>
    <w:basedOn w:val="a"/>
    <w:rsid w:val="00600CF9"/>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35">
    <w:name w:val="xl135"/>
    <w:basedOn w:val="a"/>
    <w:rsid w:val="00600CF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b/>
      <w:bCs/>
    </w:rPr>
  </w:style>
  <w:style w:type="paragraph" w:customStyle="1" w:styleId="xl136">
    <w:name w:val="xl136"/>
    <w:basedOn w:val="a"/>
    <w:rsid w:val="00600CF9"/>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37">
    <w:name w:val="xl137"/>
    <w:basedOn w:val="a"/>
    <w:rsid w:val="00600CF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138">
    <w:name w:val="xl138"/>
    <w:basedOn w:val="a"/>
    <w:rsid w:val="00600CF9"/>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39">
    <w:name w:val="xl139"/>
    <w:basedOn w:val="a"/>
    <w:rsid w:val="00600CF9"/>
    <w:pPr>
      <w:pBdr>
        <w:top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40">
    <w:name w:val="xl140"/>
    <w:basedOn w:val="a"/>
    <w:rsid w:val="00600CF9"/>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1">
    <w:name w:val="xl141"/>
    <w:basedOn w:val="a"/>
    <w:rsid w:val="00600C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2">
    <w:name w:val="xl142"/>
    <w:basedOn w:val="a"/>
    <w:rsid w:val="00600CF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3">
    <w:name w:val="xl143"/>
    <w:basedOn w:val="a"/>
    <w:rsid w:val="00600CF9"/>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4">
    <w:name w:val="xl144"/>
    <w:basedOn w:val="a"/>
    <w:rsid w:val="00600CF9"/>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5">
    <w:name w:val="xl145"/>
    <w:basedOn w:val="a"/>
    <w:rsid w:val="00600CF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6">
    <w:name w:val="xl146"/>
    <w:basedOn w:val="a"/>
    <w:rsid w:val="00600CF9"/>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47">
    <w:name w:val="xl147"/>
    <w:basedOn w:val="a"/>
    <w:rsid w:val="00600CF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8">
    <w:name w:val="xl148"/>
    <w:basedOn w:val="a"/>
    <w:rsid w:val="00600CF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
    <w:rsid w:val="00600C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0">
    <w:name w:val="xl150"/>
    <w:basedOn w:val="a"/>
    <w:rsid w:val="00600C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1">
    <w:name w:val="xl151"/>
    <w:basedOn w:val="a"/>
    <w:rsid w:val="00600C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600CF9"/>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53">
    <w:name w:val="xl153"/>
    <w:basedOn w:val="a"/>
    <w:rsid w:val="00600CF9"/>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54">
    <w:name w:val="xl154"/>
    <w:basedOn w:val="a"/>
    <w:rsid w:val="00600CF9"/>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5">
    <w:name w:val="xl155"/>
    <w:basedOn w:val="a"/>
    <w:rsid w:val="00600CF9"/>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56">
    <w:name w:val="xl156"/>
    <w:basedOn w:val="a"/>
    <w:rsid w:val="00600CF9"/>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157">
    <w:name w:val="xl157"/>
    <w:basedOn w:val="a"/>
    <w:rsid w:val="00600CF9"/>
    <w:pPr>
      <w:spacing w:before="100" w:beforeAutospacing="1" w:after="100" w:afterAutospacing="1"/>
      <w:jc w:val="center"/>
    </w:pPr>
    <w:rPr>
      <w:b/>
      <w:bCs/>
    </w:rPr>
  </w:style>
  <w:style w:type="paragraph" w:customStyle="1" w:styleId="xl158">
    <w:name w:val="xl158"/>
    <w:basedOn w:val="a"/>
    <w:rsid w:val="00600CF9"/>
    <w:pPr>
      <w:spacing w:before="100" w:beforeAutospacing="1" w:after="100" w:afterAutospacing="1"/>
      <w:jc w:val="center"/>
      <w:textAlignment w:val="center"/>
    </w:pPr>
    <w:rPr>
      <w:rFonts w:ascii="Times New Roman CYR" w:hAnsi="Times New Roman CYR" w:cs="Times New Roman CYR"/>
      <w:b/>
      <w:bCs/>
    </w:rPr>
  </w:style>
  <w:style w:type="paragraph" w:customStyle="1" w:styleId="xl159">
    <w:name w:val="xl159"/>
    <w:basedOn w:val="a"/>
    <w:rsid w:val="00600CF9"/>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600CF9"/>
    <w:pPr>
      <w:pBdr>
        <w:left w:val="single" w:sz="4" w:space="0" w:color="auto"/>
        <w:bottom w:val="single" w:sz="4" w:space="0" w:color="auto"/>
      </w:pBdr>
      <w:spacing w:before="100" w:beforeAutospacing="1" w:after="100" w:afterAutospacing="1"/>
    </w:pPr>
  </w:style>
  <w:style w:type="paragraph" w:customStyle="1" w:styleId="xl161">
    <w:name w:val="xl161"/>
    <w:basedOn w:val="a"/>
    <w:rsid w:val="00600CF9"/>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2">
    <w:name w:val="xl162"/>
    <w:basedOn w:val="a"/>
    <w:rsid w:val="00600CF9"/>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63">
    <w:name w:val="xl163"/>
    <w:basedOn w:val="a"/>
    <w:rsid w:val="00600CF9"/>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600CF9"/>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65">
    <w:name w:val="xl165"/>
    <w:basedOn w:val="a"/>
    <w:rsid w:val="00600CF9"/>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6">
    <w:name w:val="xl166"/>
    <w:basedOn w:val="a"/>
    <w:rsid w:val="00600CF9"/>
    <w:pPr>
      <w:pBdr>
        <w:left w:val="single" w:sz="4" w:space="0" w:color="auto"/>
        <w:bottom w:val="single" w:sz="4" w:space="0" w:color="auto"/>
      </w:pBdr>
      <w:spacing w:before="100" w:beforeAutospacing="1" w:after="100" w:afterAutospacing="1"/>
      <w:jc w:val="center"/>
    </w:pPr>
  </w:style>
  <w:style w:type="paragraph" w:customStyle="1" w:styleId="xl167">
    <w:name w:val="xl167"/>
    <w:basedOn w:val="a"/>
    <w:rsid w:val="00600CF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68">
    <w:name w:val="xl168"/>
    <w:basedOn w:val="a"/>
    <w:rsid w:val="00600CF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ConsPlusNormal">
    <w:name w:val="ConsPlusNormal"/>
    <w:rsid w:val="00600CF9"/>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2">
    <w:name w:val="Body Text Indent 2"/>
    <w:basedOn w:val="a"/>
    <w:link w:val="20"/>
    <w:rsid w:val="00600CF9"/>
    <w:pPr>
      <w:ind w:firstLine="720"/>
      <w:jc w:val="both"/>
    </w:pPr>
    <w:rPr>
      <w:b/>
      <w:sz w:val="28"/>
      <w:szCs w:val="20"/>
    </w:rPr>
  </w:style>
  <w:style w:type="character" w:customStyle="1" w:styleId="20">
    <w:name w:val="Основной текст с отступом 2 Знак"/>
    <w:basedOn w:val="a0"/>
    <w:link w:val="2"/>
    <w:rsid w:val="00600CF9"/>
    <w:rPr>
      <w:rFonts w:ascii="Times New Roman" w:eastAsia="Times New Roman" w:hAnsi="Times New Roman" w:cs="Times New Roman"/>
      <w:b/>
      <w:sz w:val="28"/>
      <w:szCs w:val="20"/>
      <w:lang w:eastAsia="ru-RU"/>
    </w:rPr>
  </w:style>
  <w:style w:type="paragraph" w:customStyle="1" w:styleId="1">
    <w:name w:val=" Знак1"/>
    <w:basedOn w:val="a"/>
    <w:rsid w:val="00600CF9"/>
    <w:pPr>
      <w:spacing w:after="160" w:line="240" w:lineRule="exact"/>
      <w:jc w:val="both"/>
    </w:pPr>
    <w:rPr>
      <w:rFonts w:ascii="Verdana" w:hAnsi="Verdana" w:cs="Arial"/>
      <w:sz w:val="20"/>
      <w:szCs w:val="20"/>
      <w:lang w:val="en-US" w:eastAsia="en-US"/>
    </w:rPr>
  </w:style>
  <w:style w:type="paragraph" w:customStyle="1" w:styleId="ConsPlusNonformat">
    <w:name w:val="ConsPlusNonformat"/>
    <w:rsid w:val="00600CF9"/>
    <w:pPr>
      <w:widowControl w:val="0"/>
      <w:autoSpaceDE w:val="0"/>
      <w:autoSpaceDN w:val="0"/>
      <w:adjustRightInd w:val="0"/>
      <w:spacing w:after="0" w:line="240" w:lineRule="auto"/>
    </w:pPr>
    <w:rPr>
      <w:rFonts w:ascii="Courier New" w:eastAsia="Times New Roman" w:hAnsi="Courier New" w:cs="Courier New"/>
      <w:lang w:eastAsia="ru-RU"/>
    </w:rPr>
  </w:style>
  <w:style w:type="paragraph" w:customStyle="1" w:styleId="ConsPlusCell">
    <w:name w:val="ConsPlusCell"/>
    <w:rsid w:val="00600CF9"/>
    <w:pPr>
      <w:widowControl w:val="0"/>
      <w:autoSpaceDE w:val="0"/>
      <w:autoSpaceDN w:val="0"/>
      <w:adjustRightInd w:val="0"/>
      <w:spacing w:after="0" w:line="240" w:lineRule="auto"/>
    </w:pPr>
    <w:rPr>
      <w:rFonts w:ascii="Arial" w:eastAsia="Times New Roman" w:hAnsi="Arial" w:cs="Arial"/>
      <w:lang w:eastAsia="ru-RU"/>
    </w:rPr>
  </w:style>
  <w:style w:type="paragraph" w:customStyle="1" w:styleId="ConsPlusTitle">
    <w:name w:val="ConsPlusTitle"/>
    <w:rsid w:val="00600CF9"/>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10">
    <w:name w:val=" Знак1 Знак Знак Знак Знак Знак Знак Знак Знак Знак Знак Знак"/>
    <w:basedOn w:val="a"/>
    <w:rsid w:val="00600CF9"/>
    <w:pPr>
      <w:spacing w:after="160" w:line="240" w:lineRule="exact"/>
      <w:jc w:val="both"/>
    </w:pPr>
    <w:rPr>
      <w:rFonts w:ascii="Verdana" w:hAnsi="Verdana" w:cs="Arial"/>
      <w:sz w:val="20"/>
      <w:szCs w:val="20"/>
      <w:lang w:val="en-US" w:eastAsia="en-US"/>
    </w:rPr>
  </w:style>
  <w:style w:type="paragraph" w:customStyle="1" w:styleId="11">
    <w:name w:val=" 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600CF9"/>
    <w:pPr>
      <w:spacing w:after="160" w:line="240" w:lineRule="exact"/>
      <w:jc w:val="both"/>
    </w:pPr>
    <w:rPr>
      <w:rFonts w:ascii="Verdana" w:hAnsi="Verdana" w:cs="Arial"/>
      <w:sz w:val="20"/>
      <w:szCs w:val="20"/>
      <w:lang w:val="en-US" w:eastAsia="en-US"/>
    </w:rPr>
  </w:style>
  <w:style w:type="paragraph" w:customStyle="1" w:styleId="ac">
    <w:name w:val=" Знак"/>
    <w:basedOn w:val="a"/>
    <w:rsid w:val="00600CF9"/>
    <w:pPr>
      <w:spacing w:after="160" w:line="240" w:lineRule="exact"/>
      <w:jc w:val="both"/>
    </w:pPr>
    <w:rPr>
      <w:rFonts w:ascii="Verdana" w:hAnsi="Verdana" w:cs="Arial"/>
      <w:sz w:val="20"/>
      <w:szCs w:val="20"/>
      <w:lang w:val="en-US" w:eastAsia="en-US"/>
    </w:rPr>
  </w:style>
  <w:style w:type="paragraph" w:customStyle="1" w:styleId="12">
    <w:name w:val="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00CF9"/>
    <w:pPr>
      <w:spacing w:after="160" w:line="240" w:lineRule="exact"/>
      <w:jc w:val="both"/>
    </w:pPr>
    <w:rPr>
      <w:rFonts w:ascii="Verdana" w:hAnsi="Verdana" w:cs="Arial"/>
      <w:sz w:val="20"/>
      <w:szCs w:val="20"/>
      <w:lang w:val="en-US" w:eastAsia="en-US"/>
    </w:rPr>
  </w:style>
  <w:style w:type="paragraph" w:customStyle="1" w:styleId="ConsNormal">
    <w:name w:val="ConsNormal"/>
    <w:rsid w:val="00600CF9"/>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d">
    <w:name w:val=" Знак Знак Знак Знак Знак Знак Знак"/>
    <w:basedOn w:val="a"/>
    <w:rsid w:val="00600CF9"/>
    <w:pPr>
      <w:spacing w:after="160" w:line="240" w:lineRule="exact"/>
      <w:jc w:val="both"/>
    </w:pPr>
    <w:rPr>
      <w:rFonts w:ascii="Verdana" w:hAnsi="Verdana" w:cs="Arial"/>
      <w:sz w:val="20"/>
      <w:szCs w:val="20"/>
      <w:lang w:val="en-US" w:eastAsia="en-US"/>
    </w:rPr>
  </w:style>
  <w:style w:type="paragraph" w:customStyle="1" w:styleId="ConsNonformat">
    <w:name w:val="ConsNonformat"/>
    <w:rsid w:val="00600CF9"/>
    <w:pPr>
      <w:widowControl w:val="0"/>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121">
    <w:name w:val="Знак1 Знак Знак Знак Знак Знак Знак2 Знак Знак Знак1 Знак Знак Знак Знак Знак Знак Знак Знак Знак Знак Знак Знак Знак"/>
    <w:basedOn w:val="a"/>
    <w:rsid w:val="00600CF9"/>
    <w:pPr>
      <w:spacing w:after="160" w:line="240" w:lineRule="exact"/>
      <w:jc w:val="both"/>
    </w:pPr>
    <w:rPr>
      <w:rFonts w:ascii="Verdana" w:hAnsi="Verdana" w:cs="Arial"/>
      <w:sz w:val="20"/>
      <w:szCs w:val="20"/>
      <w:lang w:val="en-US" w:eastAsia="en-US"/>
    </w:rPr>
  </w:style>
  <w:style w:type="paragraph" w:customStyle="1" w:styleId="1210">
    <w:name w:val=" Знак1 Знак Знак Знак Знак Знак Знак2 Знак Знак Знак1 Знак Знак Знак Знак Знак Знак Знак Знак Знак Знак Знак Знак Знак"/>
    <w:basedOn w:val="a"/>
    <w:rsid w:val="00600CF9"/>
    <w:pPr>
      <w:spacing w:after="160" w:line="240" w:lineRule="exact"/>
      <w:jc w:val="both"/>
    </w:pPr>
    <w:rPr>
      <w:rFonts w:ascii="Verdana" w:hAnsi="Verdana" w:cs="Arial"/>
      <w:sz w:val="20"/>
      <w:szCs w:val="20"/>
      <w:lang w:val="en-US" w:eastAsia="en-US"/>
    </w:rPr>
  </w:style>
  <w:style w:type="paragraph" w:customStyle="1" w:styleId="ae">
    <w:name w:val=" Знак Знак Знак Знак"/>
    <w:basedOn w:val="a"/>
    <w:rsid w:val="00600CF9"/>
    <w:pPr>
      <w:spacing w:after="160" w:line="240" w:lineRule="exact"/>
      <w:jc w:val="both"/>
    </w:pPr>
    <w:rPr>
      <w:rFonts w:ascii="Verdana" w:hAnsi="Verdana" w:cs="Arial"/>
      <w:sz w:val="20"/>
      <w:szCs w:val="20"/>
      <w:lang w:val="en-US" w:eastAsia="en-US"/>
    </w:rPr>
  </w:style>
  <w:style w:type="paragraph" w:styleId="af">
    <w:name w:val="List Paragraph"/>
    <w:basedOn w:val="a"/>
    <w:uiPriority w:val="34"/>
    <w:qFormat/>
    <w:rsid w:val="00600CF9"/>
    <w:pPr>
      <w:spacing w:after="200" w:line="276" w:lineRule="auto"/>
      <w:ind w:left="720"/>
      <w:contextualSpacing/>
    </w:pPr>
    <w:rPr>
      <w:rFonts w:ascii="Calibri" w:eastAsia="Calibri" w:hAnsi="Calibri"/>
      <w:lang w:eastAsia="en-US"/>
    </w:rPr>
  </w:style>
  <w:style w:type="paragraph" w:styleId="af0">
    <w:name w:val="Balloon Text"/>
    <w:basedOn w:val="a"/>
    <w:link w:val="af1"/>
    <w:rsid w:val="00600CF9"/>
    <w:rPr>
      <w:rFonts w:ascii="Tahoma" w:hAnsi="Tahoma" w:cs="Tahoma"/>
      <w:sz w:val="16"/>
      <w:szCs w:val="16"/>
    </w:rPr>
  </w:style>
  <w:style w:type="character" w:customStyle="1" w:styleId="af1">
    <w:name w:val="Текст выноски Знак"/>
    <w:basedOn w:val="a0"/>
    <w:link w:val="af0"/>
    <w:rsid w:val="00600CF9"/>
    <w:rPr>
      <w:rFonts w:ascii="Tahoma" w:eastAsia="Times New Roman" w:hAnsi="Tahoma" w:cs="Tahoma"/>
      <w:sz w:val="16"/>
      <w:szCs w:val="16"/>
      <w:lang w:eastAsia="ru-RU"/>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
    <w:rsid w:val="00600CF9"/>
    <w:pPr>
      <w:spacing w:after="160" w:line="240" w:lineRule="exact"/>
      <w:jc w:val="both"/>
    </w:pPr>
    <w:rPr>
      <w:rFonts w:ascii="Verdana" w:hAnsi="Verdana" w:cs="Arial"/>
      <w:sz w:val="20"/>
      <w:szCs w:val="20"/>
      <w:lang w:val="en-US" w:eastAsia="en-US"/>
    </w:rPr>
  </w:style>
  <w:style w:type="table" w:styleId="af3">
    <w:name w:val="Table Grid"/>
    <w:basedOn w:val="a1"/>
    <w:uiPriority w:val="39"/>
    <w:rsid w:val="00600C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2"/>
    <w:semiHidden/>
    <w:rsid w:val="00600CF9"/>
  </w:style>
  <w:style w:type="paragraph" w:customStyle="1" w:styleId="ConsTitle">
    <w:name w:val="ConsTitle"/>
    <w:rsid w:val="00600CF9"/>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Cell">
    <w:name w:val="ConsCell"/>
    <w:rsid w:val="00600CF9"/>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table" w:customStyle="1" w:styleId="14">
    <w:name w:val="Сетка таблицы1"/>
    <w:basedOn w:val="a1"/>
    <w:next w:val="af3"/>
    <w:rsid w:val="00600CF9"/>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Объект (рисунок"/>
    <w:aliases w:val="график)"/>
    <w:basedOn w:val="a"/>
    <w:rsid w:val="00600CF9"/>
    <w:pPr>
      <w:spacing w:after="120"/>
      <w:jc w:val="center"/>
    </w:pPr>
    <w:rPr>
      <w:sz w:val="24"/>
      <w:szCs w:val="24"/>
    </w:rPr>
  </w:style>
  <w:style w:type="paragraph" w:customStyle="1" w:styleId="af5">
    <w:name w:val="Таблица"/>
    <w:basedOn w:val="a"/>
    <w:rsid w:val="00600CF9"/>
    <w:pPr>
      <w:jc w:val="both"/>
    </w:pPr>
    <w:rPr>
      <w:rFonts w:ascii="Times New Roman CYR" w:hAnsi="Times New Roman CYR" w:cs="Times New Roman CYR"/>
      <w:sz w:val="24"/>
      <w:szCs w:val="24"/>
      <w:lang w:eastAsia="en-US"/>
    </w:rPr>
  </w:style>
  <w:style w:type="paragraph" w:styleId="af6">
    <w:name w:val="Document Map"/>
    <w:basedOn w:val="a"/>
    <w:link w:val="af7"/>
    <w:rsid w:val="00600CF9"/>
    <w:pPr>
      <w:shd w:val="clear" w:color="auto" w:fill="000080"/>
    </w:pPr>
    <w:rPr>
      <w:rFonts w:ascii="Tahoma" w:hAnsi="Tahoma" w:cs="Tahoma"/>
      <w:sz w:val="20"/>
      <w:szCs w:val="20"/>
    </w:rPr>
  </w:style>
  <w:style w:type="character" w:customStyle="1" w:styleId="af7">
    <w:name w:val="Схема документа Знак"/>
    <w:basedOn w:val="a0"/>
    <w:link w:val="af6"/>
    <w:rsid w:val="00600CF9"/>
    <w:rPr>
      <w:rFonts w:ascii="Tahoma" w:eastAsia="Times New Roman" w:hAnsi="Tahoma" w:cs="Tahoma"/>
      <w:sz w:val="20"/>
      <w:szCs w:val="20"/>
      <w:shd w:val="clear" w:color="auto" w:fill="000080"/>
      <w:lang w:eastAsia="ru-RU"/>
    </w:rPr>
  </w:style>
  <w:style w:type="paragraph" w:customStyle="1" w:styleId="af8">
    <w:name w:val=" Знак Знак"/>
    <w:basedOn w:val="a"/>
    <w:rsid w:val="00600CF9"/>
    <w:pPr>
      <w:spacing w:after="160" w:line="240" w:lineRule="exact"/>
      <w:jc w:val="both"/>
    </w:pPr>
    <w:rPr>
      <w:rFonts w:ascii="Verdana" w:hAnsi="Verdana" w:cs="Arial"/>
      <w:sz w:val="20"/>
      <w:szCs w:val="20"/>
      <w:lang w:val="en-US" w:eastAsia="en-US"/>
    </w:rPr>
  </w:style>
  <w:style w:type="paragraph" w:customStyle="1" w:styleId="23">
    <w:name w:val="2.3 Статья"/>
    <w:basedOn w:val="a"/>
    <w:next w:val="a"/>
    <w:rsid w:val="00600CF9"/>
    <w:pPr>
      <w:suppressAutoHyphens/>
      <w:autoSpaceDN w:val="0"/>
      <w:spacing w:before="100" w:after="100"/>
      <w:ind w:firstLine="709"/>
      <w:jc w:val="both"/>
      <w:textAlignment w:val="baseline"/>
    </w:pPr>
    <w:rPr>
      <w:b/>
      <w:sz w:val="24"/>
      <w:szCs w:val="24"/>
    </w:rPr>
  </w:style>
  <w:style w:type="paragraph" w:customStyle="1" w:styleId="font5">
    <w:name w:val="font5"/>
    <w:basedOn w:val="a"/>
    <w:rsid w:val="00600CF9"/>
    <w:pPr>
      <w:spacing w:before="100" w:beforeAutospacing="1" w:after="100" w:afterAutospacing="1"/>
    </w:pPr>
    <w:rPr>
      <w:rFonts w:ascii="Tahoma" w:hAnsi="Tahoma" w:cs="Tahoma"/>
      <w:b/>
      <w:bCs/>
      <w:color w:val="000000"/>
      <w:sz w:val="18"/>
      <w:szCs w:val="18"/>
    </w:rPr>
  </w:style>
  <w:style w:type="paragraph" w:customStyle="1" w:styleId="font6">
    <w:name w:val="font6"/>
    <w:basedOn w:val="a"/>
    <w:rsid w:val="00600CF9"/>
    <w:pPr>
      <w:spacing w:before="100" w:beforeAutospacing="1" w:after="100" w:afterAutospacing="1"/>
    </w:pPr>
    <w:rPr>
      <w:rFonts w:ascii="Tahoma" w:hAnsi="Tahoma" w:cs="Tahoma"/>
      <w:color w:val="000000"/>
      <w:sz w:val="18"/>
      <w:szCs w:val="18"/>
    </w:rPr>
  </w:style>
  <w:style w:type="paragraph" w:customStyle="1" w:styleId="msonormal0">
    <w:name w:val="msonormal"/>
    <w:basedOn w:val="a"/>
    <w:rsid w:val="00600CF9"/>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4581</Words>
  <Characters>26118</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Батманова Светлана Юрьевна</dc:creator>
  <cp:keywords/>
  <dc:description/>
  <cp:lastModifiedBy>Батманова Светлана Юрьевна</cp:lastModifiedBy>
  <cp:revision>1</cp:revision>
  <dcterms:created xsi:type="dcterms:W3CDTF">2020-12-10T14:17:00Z</dcterms:created>
  <dcterms:modified xsi:type="dcterms:W3CDTF">2020-12-10T14:17:00Z</dcterms:modified>
</cp:coreProperties>
</file>